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00" w:rsidRPr="0055365F" w:rsidRDefault="00797000" w:rsidP="0055365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5365F">
        <w:rPr>
          <w:b/>
          <w:sz w:val="32"/>
          <w:szCs w:val="32"/>
        </w:rPr>
        <w:t>New Referral process for Professionals</w:t>
      </w:r>
    </w:p>
    <w:p w:rsidR="00797000" w:rsidRDefault="00996838">
      <w:r>
        <w:rPr>
          <w:noProof/>
          <w:lang w:eastAsia="en-GB"/>
        </w:rPr>
        <w:drawing>
          <wp:inline distT="0" distB="0" distL="0" distR="0">
            <wp:extent cx="5876144" cy="8806721"/>
            <wp:effectExtent l="0" t="0" r="0" b="1397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797000" w:rsidSect="0055365F">
      <w:footerReference w:type="default" r:id="rId11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787" w:rsidRDefault="00D15787" w:rsidP="00D15787">
      <w:pPr>
        <w:spacing w:after="0" w:line="240" w:lineRule="auto"/>
      </w:pPr>
      <w:r>
        <w:separator/>
      </w:r>
    </w:p>
  </w:endnote>
  <w:endnote w:type="continuationSeparator" w:id="0">
    <w:p w:rsidR="00D15787" w:rsidRDefault="00D15787" w:rsidP="00D1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5F" w:rsidRDefault="0055365F">
    <w:pPr>
      <w:pStyle w:val="Footer"/>
    </w:pPr>
    <w:r>
      <w:t>NB – if a paper referral is received and no telephone consultation booked a letter is sent to the referrer and parent/carer to request a telephone appointment is booked by ringing -1493 809977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787" w:rsidRDefault="00D15787" w:rsidP="00D15787">
      <w:pPr>
        <w:spacing w:after="0" w:line="240" w:lineRule="auto"/>
      </w:pPr>
      <w:r>
        <w:separator/>
      </w:r>
    </w:p>
  </w:footnote>
  <w:footnote w:type="continuationSeparator" w:id="0">
    <w:p w:rsidR="00D15787" w:rsidRDefault="00D15787" w:rsidP="00D15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38"/>
    <w:rsid w:val="000E077F"/>
    <w:rsid w:val="0055365F"/>
    <w:rsid w:val="0071665A"/>
    <w:rsid w:val="00797000"/>
    <w:rsid w:val="007E6BAF"/>
    <w:rsid w:val="00996838"/>
    <w:rsid w:val="00A309E8"/>
    <w:rsid w:val="00D15787"/>
    <w:rsid w:val="00DE7F76"/>
    <w:rsid w:val="00E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3A31BE-0AE5-4FF4-9779-3122942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6BAF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6BAF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5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787"/>
  </w:style>
  <w:style w:type="paragraph" w:styleId="Footer">
    <w:name w:val="footer"/>
    <w:basedOn w:val="Normal"/>
    <w:link w:val="FooterChar"/>
    <w:uiPriority w:val="99"/>
    <w:unhideWhenUsed/>
    <w:rsid w:val="00D15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3AAA1A-4C35-4611-8A85-8CE076643BC3}" type="doc">
      <dgm:prSet loTypeId="urn:microsoft.com/office/officeart/2005/8/layout/process2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58F273F9-13C1-4D32-8B2C-9A306AEE0D40}">
      <dgm:prSet phldrT="[Text]" custT="1"/>
      <dgm:spPr/>
      <dgm:t>
        <a:bodyPr/>
        <a:lstStyle/>
        <a:p>
          <a:pPr algn="ctr"/>
          <a:r>
            <a:rPr lang="en-GB" sz="1400" b="1">
              <a:solidFill>
                <a:schemeClr val="tx1"/>
              </a:solidFill>
            </a:rPr>
            <a:t>Ring</a:t>
          </a:r>
        </a:p>
        <a:p>
          <a:pPr algn="l"/>
          <a:r>
            <a:rPr lang="en-GB" sz="1200">
              <a:solidFill>
                <a:schemeClr val="tx1"/>
              </a:solidFill>
            </a:rPr>
            <a:t>Contact our access team on  01493 809977 to register a new referral and book a telephone consulation with a qualified therapist</a:t>
          </a:r>
        </a:p>
      </dgm:t>
    </dgm:pt>
    <dgm:pt modelId="{67CC95A4-43A3-4E0D-8EB2-68F709B512C0}" type="parTrans" cxnId="{1E673EE6-0B2A-4A13-B88B-95E3A7981DA6}">
      <dgm:prSet/>
      <dgm:spPr/>
      <dgm:t>
        <a:bodyPr/>
        <a:lstStyle/>
        <a:p>
          <a:endParaRPr lang="en-GB" sz="2000">
            <a:solidFill>
              <a:schemeClr val="tx1"/>
            </a:solidFill>
          </a:endParaRPr>
        </a:p>
      </dgm:t>
    </dgm:pt>
    <dgm:pt modelId="{033100B2-36BA-4C18-94E7-C08D71F049F9}" type="sibTrans" cxnId="{1E673EE6-0B2A-4A13-B88B-95E3A7981DA6}">
      <dgm:prSet custT="1"/>
      <dgm:spPr/>
      <dgm:t>
        <a:bodyPr/>
        <a:lstStyle/>
        <a:p>
          <a:endParaRPr lang="en-GB" sz="1400">
            <a:solidFill>
              <a:schemeClr val="tx1"/>
            </a:solidFill>
          </a:endParaRPr>
        </a:p>
      </dgm:t>
    </dgm:pt>
    <dgm:pt modelId="{9799FCCF-0C89-4E10-B540-C7F584AF4D6F}">
      <dgm:prSet phldrT="[Text]" custT="1"/>
      <dgm:spPr/>
      <dgm:t>
        <a:bodyPr/>
        <a:lstStyle/>
        <a:p>
          <a:pPr algn="ctr"/>
          <a:r>
            <a:rPr lang="en-GB" sz="1400" b="1">
              <a:solidFill>
                <a:schemeClr val="tx1"/>
              </a:solidFill>
            </a:rPr>
            <a:t>Send</a:t>
          </a:r>
        </a:p>
        <a:p>
          <a:pPr algn="l"/>
          <a:r>
            <a:rPr lang="en-GB" sz="1200">
              <a:solidFill>
                <a:schemeClr val="tx1"/>
              </a:solidFill>
            </a:rPr>
            <a:t>Complete referral information and either send to our Access Team </a:t>
          </a:r>
        </a:p>
        <a:p>
          <a:pPr algn="l"/>
          <a:r>
            <a:rPr lang="en-GB" sz="1200">
              <a:solidFill>
                <a:schemeClr val="tx1"/>
              </a:solidFill>
            </a:rPr>
            <a:t>@   ECCH.access@nhs.net</a:t>
          </a:r>
        </a:p>
        <a:p>
          <a:pPr algn="l"/>
          <a:r>
            <a:rPr lang="en-GB" sz="1200">
              <a:solidFill>
                <a:schemeClr val="tx1"/>
              </a:solidFill>
            </a:rPr>
            <a:t>or</a:t>
          </a:r>
        </a:p>
        <a:p>
          <a:pPr algn="l"/>
          <a:r>
            <a:rPr lang="en-GB" sz="1200">
              <a:solidFill>
                <a:schemeClr val="tx1"/>
              </a:solidFill>
              <a:sym typeface="Webdings"/>
            </a:rPr>
            <a:t>  </a:t>
          </a:r>
          <a:r>
            <a:rPr lang="en-GB" sz="1200">
              <a:solidFill>
                <a:schemeClr val="tx1"/>
              </a:solidFill>
            </a:rPr>
            <a:t>ECCA, The Hive, Silverwood Portacabin,  Northgate Hospital,  Northgate Street,  Great Yarmouth,  NR30 1AL  </a:t>
          </a:r>
        </a:p>
        <a:p>
          <a:pPr algn="l"/>
          <a:r>
            <a:rPr lang="en-GB" sz="1200">
              <a:solidFill>
                <a:schemeClr val="tx1"/>
              </a:solidFill>
            </a:rPr>
            <a:t>Important: A completed paper referal form must be recieved prior to your telephone consulation as it includes parental consent form.</a:t>
          </a:r>
        </a:p>
      </dgm:t>
    </dgm:pt>
    <dgm:pt modelId="{3B262D33-A935-4701-A134-8187421EBAA3}" type="parTrans" cxnId="{AE459322-9EA7-4B6D-BBD9-1668F676D89F}">
      <dgm:prSet/>
      <dgm:spPr/>
      <dgm:t>
        <a:bodyPr/>
        <a:lstStyle/>
        <a:p>
          <a:endParaRPr lang="en-GB" sz="2000">
            <a:solidFill>
              <a:schemeClr val="tx1"/>
            </a:solidFill>
          </a:endParaRPr>
        </a:p>
      </dgm:t>
    </dgm:pt>
    <dgm:pt modelId="{87EC9D53-8B67-43AB-8C30-ABF6F535565E}" type="sibTrans" cxnId="{AE459322-9EA7-4B6D-BBD9-1668F676D89F}">
      <dgm:prSet custT="1"/>
      <dgm:spPr/>
      <dgm:t>
        <a:bodyPr/>
        <a:lstStyle/>
        <a:p>
          <a:endParaRPr lang="en-GB" sz="1400">
            <a:solidFill>
              <a:schemeClr val="tx1"/>
            </a:solidFill>
          </a:endParaRPr>
        </a:p>
      </dgm:t>
    </dgm:pt>
    <dgm:pt modelId="{144A1EAF-2B0B-40D1-A7FB-3CB2BA103AC4}">
      <dgm:prSet phldrT="[Text]" custT="1"/>
      <dgm:spPr/>
      <dgm:t>
        <a:bodyPr/>
        <a:lstStyle/>
        <a:p>
          <a:pPr algn="l"/>
          <a:endParaRPr lang="en-GB" sz="600">
            <a:solidFill>
              <a:schemeClr val="tx1"/>
            </a:solidFill>
          </a:endParaRPr>
        </a:p>
      </dgm:t>
    </dgm:pt>
    <dgm:pt modelId="{8B7CF2DD-4143-489C-8E43-5DE96D26EB54}" type="parTrans" cxnId="{69DA761E-295F-446F-A4AB-10C3CD2A70DB}">
      <dgm:prSet/>
      <dgm:spPr/>
      <dgm:t>
        <a:bodyPr/>
        <a:lstStyle/>
        <a:p>
          <a:endParaRPr lang="en-GB" sz="2000">
            <a:solidFill>
              <a:schemeClr val="tx1"/>
            </a:solidFill>
          </a:endParaRPr>
        </a:p>
      </dgm:t>
    </dgm:pt>
    <dgm:pt modelId="{99845987-2459-4136-9FFB-509B7C3225AD}" type="sibTrans" cxnId="{69DA761E-295F-446F-A4AB-10C3CD2A70DB}">
      <dgm:prSet/>
      <dgm:spPr/>
      <dgm:t>
        <a:bodyPr/>
        <a:lstStyle/>
        <a:p>
          <a:endParaRPr lang="en-GB" sz="2000">
            <a:solidFill>
              <a:schemeClr val="tx1"/>
            </a:solidFill>
          </a:endParaRPr>
        </a:p>
      </dgm:t>
    </dgm:pt>
    <dgm:pt modelId="{09F6E3A2-5C03-42D7-A68F-F6A8A6067BE2}">
      <dgm:prSet phldrT="[Text]" custT="1"/>
      <dgm:spPr/>
      <dgm:t>
        <a:bodyPr/>
        <a:lstStyle/>
        <a:p>
          <a:pPr algn="ctr"/>
          <a:r>
            <a:rPr lang="en-GB" sz="1400" b="1">
              <a:solidFill>
                <a:schemeClr val="tx1"/>
              </a:solidFill>
            </a:rPr>
            <a:t>Discuss</a:t>
          </a:r>
        </a:p>
        <a:p>
          <a:pPr algn="l"/>
          <a:r>
            <a:rPr lang="en-GB" sz="1200">
              <a:solidFill>
                <a:schemeClr val="tx1"/>
              </a:solidFill>
            </a:rPr>
            <a:t>You will be contacted  at the time of your telephone consultation to discuss the information provided in the paper referral and advise regarding support avaiable</a:t>
          </a:r>
        </a:p>
        <a:p>
          <a:pPr algn="l"/>
          <a:r>
            <a:rPr lang="en-GB" sz="1200">
              <a:solidFill>
                <a:schemeClr val="tx1"/>
              </a:solidFill>
            </a:rPr>
            <a:t>Important: If a paper referral has not been recieved you will be advised that the consulation can not go ahead as no parental consent and you will need to re book.</a:t>
          </a:r>
        </a:p>
      </dgm:t>
    </dgm:pt>
    <dgm:pt modelId="{74CF3EE1-8DDF-4F25-B5AC-27CA5A5849CD}" type="parTrans" cxnId="{F26D00C1-8B0F-4B2A-B033-E6F1A834EB7E}">
      <dgm:prSet/>
      <dgm:spPr/>
      <dgm:t>
        <a:bodyPr/>
        <a:lstStyle/>
        <a:p>
          <a:endParaRPr lang="en-GB" sz="2000">
            <a:solidFill>
              <a:schemeClr val="tx1"/>
            </a:solidFill>
          </a:endParaRPr>
        </a:p>
      </dgm:t>
    </dgm:pt>
    <dgm:pt modelId="{361B8D74-3761-40BC-94C7-65F90F1D7AC0}" type="sibTrans" cxnId="{F26D00C1-8B0F-4B2A-B033-E6F1A834EB7E}">
      <dgm:prSet custT="1"/>
      <dgm:spPr/>
      <dgm:t>
        <a:bodyPr/>
        <a:lstStyle/>
        <a:p>
          <a:endParaRPr lang="en-GB" sz="1400">
            <a:solidFill>
              <a:schemeClr val="tx1"/>
            </a:solidFill>
          </a:endParaRPr>
        </a:p>
      </dgm:t>
    </dgm:pt>
    <dgm:pt modelId="{D3973CC7-78B1-4B61-9148-9F03F9651195}">
      <dgm:prSet phldrT="[Text]" custT="1"/>
      <dgm:spPr/>
      <dgm:t>
        <a:bodyPr/>
        <a:lstStyle/>
        <a:p>
          <a:pPr algn="ctr"/>
          <a:r>
            <a:rPr lang="en-GB" sz="1400" b="1">
              <a:solidFill>
                <a:schemeClr val="tx1"/>
              </a:solidFill>
            </a:rPr>
            <a:t>Agree </a:t>
          </a:r>
        </a:p>
        <a:p>
          <a:pPr algn="l"/>
          <a:r>
            <a:rPr lang="en-GB" sz="1200">
              <a:solidFill>
                <a:schemeClr val="tx1"/>
              </a:solidFill>
            </a:rPr>
            <a:t>The therapist will advise you regarding any support or intervention for the child and agree the next steps.  This might include: </a:t>
          </a:r>
        </a:p>
        <a:p>
          <a:pPr algn="l"/>
          <a:r>
            <a:rPr lang="en-GB" sz="1200">
              <a:solidFill>
                <a:schemeClr val="tx1"/>
              </a:solidFill>
              <a:sym typeface="Wingdings"/>
            </a:rPr>
            <a:t> no need to worry - discharged </a:t>
          </a:r>
        </a:p>
        <a:p>
          <a:pPr algn="l"/>
          <a:r>
            <a:rPr lang="en-GB" sz="1200">
              <a:solidFill>
                <a:schemeClr val="tx1"/>
              </a:solidFill>
              <a:sym typeface="Wingdings"/>
            </a:rPr>
            <a:t> advice and strategies given to be carried out by team around the child, with re-referral infomation if required - discharged </a:t>
          </a:r>
        </a:p>
        <a:p>
          <a:pPr algn="l"/>
          <a:r>
            <a:rPr lang="en-GB" sz="1200">
              <a:solidFill>
                <a:schemeClr val="tx1"/>
              </a:solidFill>
              <a:sym typeface="Wingdings"/>
            </a:rPr>
            <a:t> further assessment required - child added to waiting list</a:t>
          </a:r>
          <a:endParaRPr lang="en-GB" sz="1200">
            <a:solidFill>
              <a:schemeClr val="tx1"/>
            </a:solidFill>
          </a:endParaRPr>
        </a:p>
      </dgm:t>
    </dgm:pt>
    <dgm:pt modelId="{4C9F3378-62F0-4443-8F0B-B47D7ED390EC}" type="parTrans" cxnId="{5895D627-18F3-47C6-A896-7DBB96EAC20B}">
      <dgm:prSet/>
      <dgm:spPr/>
      <dgm:t>
        <a:bodyPr/>
        <a:lstStyle/>
        <a:p>
          <a:endParaRPr lang="en-GB" sz="2000">
            <a:solidFill>
              <a:schemeClr val="tx1"/>
            </a:solidFill>
          </a:endParaRPr>
        </a:p>
      </dgm:t>
    </dgm:pt>
    <dgm:pt modelId="{D168610C-4B1C-4D8F-929C-C6563218A7E3}" type="sibTrans" cxnId="{5895D627-18F3-47C6-A896-7DBB96EAC20B}">
      <dgm:prSet custT="1"/>
      <dgm:spPr/>
      <dgm:t>
        <a:bodyPr/>
        <a:lstStyle/>
        <a:p>
          <a:endParaRPr lang="en-GB" sz="1400">
            <a:solidFill>
              <a:schemeClr val="tx1"/>
            </a:solidFill>
          </a:endParaRPr>
        </a:p>
      </dgm:t>
    </dgm:pt>
    <dgm:pt modelId="{A351DE3E-2099-43FD-BB09-50F53072111C}" type="pres">
      <dgm:prSet presAssocID="{033AAA1A-4C35-4611-8A85-8CE076643BC3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1059E523-F419-4AD1-BDE7-C668F36D9A26}" type="pres">
      <dgm:prSet presAssocID="{58F273F9-13C1-4D32-8B2C-9A306AEE0D40}" presName="node" presStyleLbl="node1" presStyleIdx="0" presStyleCnt="4" custScaleX="124418" custScaleY="9667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E1B1E4A-C7A7-485F-904C-58F47B87FD8D}" type="pres">
      <dgm:prSet presAssocID="{033100B2-36BA-4C18-94E7-C08D71F049F9}" presName="sibTrans" presStyleLbl="sibTrans2D1" presStyleIdx="0" presStyleCnt="3"/>
      <dgm:spPr/>
      <dgm:t>
        <a:bodyPr/>
        <a:lstStyle/>
        <a:p>
          <a:endParaRPr lang="en-GB"/>
        </a:p>
      </dgm:t>
    </dgm:pt>
    <dgm:pt modelId="{7D7A3E91-1F9C-4B2B-85E7-8B78A0504803}" type="pres">
      <dgm:prSet presAssocID="{033100B2-36BA-4C18-94E7-C08D71F049F9}" presName="connectorText" presStyleLbl="sibTrans2D1" presStyleIdx="0" presStyleCnt="3"/>
      <dgm:spPr/>
      <dgm:t>
        <a:bodyPr/>
        <a:lstStyle/>
        <a:p>
          <a:endParaRPr lang="en-GB"/>
        </a:p>
      </dgm:t>
    </dgm:pt>
    <dgm:pt modelId="{77796A11-7364-46DB-87A3-A45E289A5E19}" type="pres">
      <dgm:prSet presAssocID="{9799FCCF-0C89-4E10-B540-C7F584AF4D6F}" presName="node" presStyleLbl="node1" presStyleIdx="1" presStyleCnt="4" custScaleX="123173" custScaleY="224009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9CB1625-52E6-4F35-AF1C-46CF773D3CFC}" type="pres">
      <dgm:prSet presAssocID="{87EC9D53-8B67-43AB-8C30-ABF6F535565E}" presName="sibTrans" presStyleLbl="sibTrans2D1" presStyleIdx="1" presStyleCnt="3"/>
      <dgm:spPr/>
      <dgm:t>
        <a:bodyPr/>
        <a:lstStyle/>
        <a:p>
          <a:endParaRPr lang="en-GB"/>
        </a:p>
      </dgm:t>
    </dgm:pt>
    <dgm:pt modelId="{717345AB-475B-46C2-A00E-4E5C1EE3938E}" type="pres">
      <dgm:prSet presAssocID="{87EC9D53-8B67-43AB-8C30-ABF6F535565E}" presName="connectorText" presStyleLbl="sibTrans2D1" presStyleIdx="1" presStyleCnt="3"/>
      <dgm:spPr/>
      <dgm:t>
        <a:bodyPr/>
        <a:lstStyle/>
        <a:p>
          <a:endParaRPr lang="en-GB"/>
        </a:p>
      </dgm:t>
    </dgm:pt>
    <dgm:pt modelId="{006F0C59-0FE7-488C-83A4-941EE98E1131}" type="pres">
      <dgm:prSet presAssocID="{09F6E3A2-5C03-42D7-A68F-F6A8A6067BE2}" presName="node" presStyleLbl="node1" presStyleIdx="2" presStyleCnt="4" custScaleX="123861" custScaleY="158549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3E12016-36C6-4D16-A798-C7B08692258C}" type="pres">
      <dgm:prSet presAssocID="{361B8D74-3761-40BC-94C7-65F90F1D7AC0}" presName="sibTrans" presStyleLbl="sibTrans2D1" presStyleIdx="2" presStyleCnt="3"/>
      <dgm:spPr/>
      <dgm:t>
        <a:bodyPr/>
        <a:lstStyle/>
        <a:p>
          <a:endParaRPr lang="en-GB"/>
        </a:p>
      </dgm:t>
    </dgm:pt>
    <dgm:pt modelId="{0ABB7107-6315-40C6-AD59-79C7BFC442FF}" type="pres">
      <dgm:prSet presAssocID="{361B8D74-3761-40BC-94C7-65F90F1D7AC0}" presName="connectorText" presStyleLbl="sibTrans2D1" presStyleIdx="2" presStyleCnt="3"/>
      <dgm:spPr/>
      <dgm:t>
        <a:bodyPr/>
        <a:lstStyle/>
        <a:p>
          <a:endParaRPr lang="en-GB"/>
        </a:p>
      </dgm:t>
    </dgm:pt>
    <dgm:pt modelId="{10489CDF-0FCE-4EB5-B12B-7A3B740AA3BE}" type="pres">
      <dgm:prSet presAssocID="{D3973CC7-78B1-4B61-9148-9F03F9651195}" presName="node" presStyleLbl="node1" presStyleIdx="3" presStyleCnt="4" custScaleX="123595" custScaleY="14870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AE459322-9EA7-4B6D-BBD9-1668F676D89F}" srcId="{033AAA1A-4C35-4611-8A85-8CE076643BC3}" destId="{9799FCCF-0C89-4E10-B540-C7F584AF4D6F}" srcOrd="1" destOrd="0" parTransId="{3B262D33-A935-4701-A134-8187421EBAA3}" sibTransId="{87EC9D53-8B67-43AB-8C30-ABF6F535565E}"/>
    <dgm:cxn modelId="{C83C2565-1FD9-4582-BE15-EC9A5877F8FE}" type="presOf" srcId="{87EC9D53-8B67-43AB-8C30-ABF6F535565E}" destId="{B9CB1625-52E6-4F35-AF1C-46CF773D3CFC}" srcOrd="0" destOrd="0" presId="urn:microsoft.com/office/officeart/2005/8/layout/process2"/>
    <dgm:cxn modelId="{EACFB6FB-CB58-44E7-85A7-2BCC899FA356}" type="presOf" srcId="{033100B2-36BA-4C18-94E7-C08D71F049F9}" destId="{7D7A3E91-1F9C-4B2B-85E7-8B78A0504803}" srcOrd="1" destOrd="0" presId="urn:microsoft.com/office/officeart/2005/8/layout/process2"/>
    <dgm:cxn modelId="{8A777BC4-C631-4F58-928F-36FAD69DC14E}" type="presOf" srcId="{033AAA1A-4C35-4611-8A85-8CE076643BC3}" destId="{A351DE3E-2099-43FD-BB09-50F53072111C}" srcOrd="0" destOrd="0" presId="urn:microsoft.com/office/officeart/2005/8/layout/process2"/>
    <dgm:cxn modelId="{03F5A8CF-6357-4BE6-AE77-CFE0B4D1EF88}" type="presOf" srcId="{361B8D74-3761-40BC-94C7-65F90F1D7AC0}" destId="{13E12016-36C6-4D16-A798-C7B08692258C}" srcOrd="0" destOrd="0" presId="urn:microsoft.com/office/officeart/2005/8/layout/process2"/>
    <dgm:cxn modelId="{897EB035-BF5F-4C00-A966-4E3E0CD03968}" type="presOf" srcId="{87EC9D53-8B67-43AB-8C30-ABF6F535565E}" destId="{717345AB-475B-46C2-A00E-4E5C1EE3938E}" srcOrd="1" destOrd="0" presId="urn:microsoft.com/office/officeart/2005/8/layout/process2"/>
    <dgm:cxn modelId="{33FDB8A9-7394-4578-A7F7-CBF442844F7A}" type="presOf" srcId="{033100B2-36BA-4C18-94E7-C08D71F049F9}" destId="{0E1B1E4A-C7A7-485F-904C-58F47B87FD8D}" srcOrd="0" destOrd="0" presId="urn:microsoft.com/office/officeart/2005/8/layout/process2"/>
    <dgm:cxn modelId="{5895D627-18F3-47C6-A896-7DBB96EAC20B}" srcId="{033AAA1A-4C35-4611-8A85-8CE076643BC3}" destId="{D3973CC7-78B1-4B61-9148-9F03F9651195}" srcOrd="3" destOrd="0" parTransId="{4C9F3378-62F0-4443-8F0B-B47D7ED390EC}" sibTransId="{D168610C-4B1C-4D8F-929C-C6563218A7E3}"/>
    <dgm:cxn modelId="{1E673EE6-0B2A-4A13-B88B-95E3A7981DA6}" srcId="{033AAA1A-4C35-4611-8A85-8CE076643BC3}" destId="{58F273F9-13C1-4D32-8B2C-9A306AEE0D40}" srcOrd="0" destOrd="0" parTransId="{67CC95A4-43A3-4E0D-8EB2-68F709B512C0}" sibTransId="{033100B2-36BA-4C18-94E7-C08D71F049F9}"/>
    <dgm:cxn modelId="{6C46B66F-C803-48A4-AD47-CE7223706EFF}" type="presOf" srcId="{361B8D74-3761-40BC-94C7-65F90F1D7AC0}" destId="{0ABB7107-6315-40C6-AD59-79C7BFC442FF}" srcOrd="1" destOrd="0" presId="urn:microsoft.com/office/officeart/2005/8/layout/process2"/>
    <dgm:cxn modelId="{8AF2B587-F45A-46B6-BE1E-9D1D6A01D5BB}" type="presOf" srcId="{09F6E3A2-5C03-42D7-A68F-F6A8A6067BE2}" destId="{006F0C59-0FE7-488C-83A4-941EE98E1131}" srcOrd="0" destOrd="0" presId="urn:microsoft.com/office/officeart/2005/8/layout/process2"/>
    <dgm:cxn modelId="{F26D00C1-8B0F-4B2A-B033-E6F1A834EB7E}" srcId="{033AAA1A-4C35-4611-8A85-8CE076643BC3}" destId="{09F6E3A2-5C03-42D7-A68F-F6A8A6067BE2}" srcOrd="2" destOrd="0" parTransId="{74CF3EE1-8DDF-4F25-B5AC-27CA5A5849CD}" sibTransId="{361B8D74-3761-40BC-94C7-65F90F1D7AC0}"/>
    <dgm:cxn modelId="{771E62EE-507C-416C-8C7B-A5B4F31E4042}" type="presOf" srcId="{144A1EAF-2B0B-40D1-A7FB-3CB2BA103AC4}" destId="{77796A11-7364-46DB-87A3-A45E289A5E19}" srcOrd="0" destOrd="1" presId="urn:microsoft.com/office/officeart/2005/8/layout/process2"/>
    <dgm:cxn modelId="{980DD9A7-F3CE-4E32-9035-542020FD2CC7}" type="presOf" srcId="{58F273F9-13C1-4D32-8B2C-9A306AEE0D40}" destId="{1059E523-F419-4AD1-BDE7-C668F36D9A26}" srcOrd="0" destOrd="0" presId="urn:microsoft.com/office/officeart/2005/8/layout/process2"/>
    <dgm:cxn modelId="{9CC3FFED-8E00-46CC-9404-7EA3C3A56FE9}" type="presOf" srcId="{D3973CC7-78B1-4B61-9148-9F03F9651195}" destId="{10489CDF-0FCE-4EB5-B12B-7A3B740AA3BE}" srcOrd="0" destOrd="0" presId="urn:microsoft.com/office/officeart/2005/8/layout/process2"/>
    <dgm:cxn modelId="{69DA761E-295F-446F-A4AB-10C3CD2A70DB}" srcId="{9799FCCF-0C89-4E10-B540-C7F584AF4D6F}" destId="{144A1EAF-2B0B-40D1-A7FB-3CB2BA103AC4}" srcOrd="0" destOrd="0" parTransId="{8B7CF2DD-4143-489C-8E43-5DE96D26EB54}" sibTransId="{99845987-2459-4136-9FFB-509B7C3225AD}"/>
    <dgm:cxn modelId="{5A47A44A-4BD2-467A-B16E-BB18BFC731C5}" type="presOf" srcId="{9799FCCF-0C89-4E10-B540-C7F584AF4D6F}" destId="{77796A11-7364-46DB-87A3-A45E289A5E19}" srcOrd="0" destOrd="0" presId="urn:microsoft.com/office/officeart/2005/8/layout/process2"/>
    <dgm:cxn modelId="{BF6BDCEA-A94A-45FD-A96D-238A04160C4D}" type="presParOf" srcId="{A351DE3E-2099-43FD-BB09-50F53072111C}" destId="{1059E523-F419-4AD1-BDE7-C668F36D9A26}" srcOrd="0" destOrd="0" presId="urn:microsoft.com/office/officeart/2005/8/layout/process2"/>
    <dgm:cxn modelId="{C2ADA176-16AB-4F1C-820C-12E2D2D2910F}" type="presParOf" srcId="{A351DE3E-2099-43FD-BB09-50F53072111C}" destId="{0E1B1E4A-C7A7-485F-904C-58F47B87FD8D}" srcOrd="1" destOrd="0" presId="urn:microsoft.com/office/officeart/2005/8/layout/process2"/>
    <dgm:cxn modelId="{55F443AE-0CF8-4206-BB52-07645F515064}" type="presParOf" srcId="{0E1B1E4A-C7A7-485F-904C-58F47B87FD8D}" destId="{7D7A3E91-1F9C-4B2B-85E7-8B78A0504803}" srcOrd="0" destOrd="0" presId="urn:microsoft.com/office/officeart/2005/8/layout/process2"/>
    <dgm:cxn modelId="{CF9ACCD1-076E-4687-A483-76F2CD99F446}" type="presParOf" srcId="{A351DE3E-2099-43FD-BB09-50F53072111C}" destId="{77796A11-7364-46DB-87A3-A45E289A5E19}" srcOrd="2" destOrd="0" presId="urn:microsoft.com/office/officeart/2005/8/layout/process2"/>
    <dgm:cxn modelId="{2B4D7C26-7FBD-41CE-9649-4A8E861885E4}" type="presParOf" srcId="{A351DE3E-2099-43FD-BB09-50F53072111C}" destId="{B9CB1625-52E6-4F35-AF1C-46CF773D3CFC}" srcOrd="3" destOrd="0" presId="urn:microsoft.com/office/officeart/2005/8/layout/process2"/>
    <dgm:cxn modelId="{456CCFDC-F653-4671-9967-7890D14D1D78}" type="presParOf" srcId="{B9CB1625-52E6-4F35-AF1C-46CF773D3CFC}" destId="{717345AB-475B-46C2-A00E-4E5C1EE3938E}" srcOrd="0" destOrd="0" presId="urn:microsoft.com/office/officeart/2005/8/layout/process2"/>
    <dgm:cxn modelId="{09D991EB-AD3B-45B5-8AFA-A13772B09144}" type="presParOf" srcId="{A351DE3E-2099-43FD-BB09-50F53072111C}" destId="{006F0C59-0FE7-488C-83A4-941EE98E1131}" srcOrd="4" destOrd="0" presId="urn:microsoft.com/office/officeart/2005/8/layout/process2"/>
    <dgm:cxn modelId="{0727147E-949A-4235-83EA-398D16F6E43B}" type="presParOf" srcId="{A351DE3E-2099-43FD-BB09-50F53072111C}" destId="{13E12016-36C6-4D16-A798-C7B08692258C}" srcOrd="5" destOrd="0" presId="urn:microsoft.com/office/officeart/2005/8/layout/process2"/>
    <dgm:cxn modelId="{487813CB-583E-48A4-B959-C7D41170B55B}" type="presParOf" srcId="{13E12016-36C6-4D16-A798-C7B08692258C}" destId="{0ABB7107-6315-40C6-AD59-79C7BFC442FF}" srcOrd="0" destOrd="0" presId="urn:microsoft.com/office/officeart/2005/8/layout/process2"/>
    <dgm:cxn modelId="{E27E448E-28A4-4277-BCB5-B5672BBC3EA2}" type="presParOf" srcId="{A351DE3E-2099-43FD-BB09-50F53072111C}" destId="{10489CDF-0FCE-4EB5-B12B-7A3B740AA3BE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59E523-F419-4AD1-BDE7-C668F36D9A26}">
      <dsp:nvSpPr>
        <dsp:cNvPr id="0" name=""/>
        <dsp:cNvSpPr/>
      </dsp:nvSpPr>
      <dsp:spPr>
        <a:xfrm>
          <a:off x="126631" y="8623"/>
          <a:ext cx="5622881" cy="109229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>
              <a:solidFill>
                <a:schemeClr val="tx1"/>
              </a:solidFill>
            </a:rPr>
            <a:t>Ring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chemeClr val="tx1"/>
              </a:solidFill>
            </a:rPr>
            <a:t>Contact our access team on  01493 809977 to register a new referral and book a telephone consulation with a qualified therapist</a:t>
          </a:r>
        </a:p>
      </dsp:txBody>
      <dsp:txXfrm>
        <a:off x="158623" y="40615"/>
        <a:ext cx="5558897" cy="1028308"/>
      </dsp:txXfrm>
    </dsp:sp>
    <dsp:sp modelId="{0E1B1E4A-C7A7-485F-904C-58F47B87FD8D}">
      <dsp:nvSpPr>
        <dsp:cNvPr id="0" name=""/>
        <dsp:cNvSpPr/>
      </dsp:nvSpPr>
      <dsp:spPr>
        <a:xfrm rot="5400000">
          <a:off x="2726227" y="1129161"/>
          <a:ext cx="423688" cy="5084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400" kern="1200">
            <a:solidFill>
              <a:schemeClr val="tx1"/>
            </a:solidFill>
          </a:endParaRPr>
        </a:p>
      </dsp:txBody>
      <dsp:txXfrm rot="-5400000">
        <a:off x="2785543" y="1171530"/>
        <a:ext cx="305056" cy="296582"/>
      </dsp:txXfrm>
    </dsp:sp>
    <dsp:sp modelId="{77796A11-7364-46DB-87A3-A45E289A5E19}">
      <dsp:nvSpPr>
        <dsp:cNvPr id="0" name=""/>
        <dsp:cNvSpPr/>
      </dsp:nvSpPr>
      <dsp:spPr>
        <a:xfrm>
          <a:off x="154764" y="1665833"/>
          <a:ext cx="5566615" cy="2530936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>
              <a:solidFill>
                <a:schemeClr val="tx1"/>
              </a:solidFill>
            </a:rPr>
            <a:t>Send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chemeClr val="tx1"/>
              </a:solidFill>
            </a:rPr>
            <a:t>Complete referral information and either send to our Access Team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chemeClr val="tx1"/>
              </a:solidFill>
            </a:rPr>
            <a:t>@   ECCH.access@nhs.net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chemeClr val="tx1"/>
              </a:solidFill>
            </a:rPr>
            <a:t>or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chemeClr val="tx1"/>
              </a:solidFill>
              <a:sym typeface="Webdings"/>
            </a:rPr>
            <a:t>  </a:t>
          </a:r>
          <a:r>
            <a:rPr lang="en-GB" sz="1200" kern="1200">
              <a:solidFill>
                <a:schemeClr val="tx1"/>
              </a:solidFill>
            </a:rPr>
            <a:t>ECCA, The Hive, Silverwood Portacabin,  Northgate Hospital,  Northgate Street,  Great Yarmouth,  NR30 1AL 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chemeClr val="tx1"/>
              </a:solidFill>
            </a:rPr>
            <a:t>Important: A completed paper referal form must be recieved prior to your telephone consulation as it includes parental consent form.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600" kern="1200">
            <a:solidFill>
              <a:schemeClr val="tx1"/>
            </a:solidFill>
          </a:endParaRPr>
        </a:p>
      </dsp:txBody>
      <dsp:txXfrm>
        <a:off x="228893" y="1739962"/>
        <a:ext cx="5418357" cy="2382678"/>
      </dsp:txXfrm>
    </dsp:sp>
    <dsp:sp modelId="{B9CB1625-52E6-4F35-AF1C-46CF773D3CFC}">
      <dsp:nvSpPr>
        <dsp:cNvPr id="0" name=""/>
        <dsp:cNvSpPr/>
      </dsp:nvSpPr>
      <dsp:spPr>
        <a:xfrm rot="5400000">
          <a:off x="2726227" y="4225015"/>
          <a:ext cx="423688" cy="5084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400" kern="1200">
            <a:solidFill>
              <a:schemeClr val="tx1"/>
            </a:solidFill>
          </a:endParaRPr>
        </a:p>
      </dsp:txBody>
      <dsp:txXfrm rot="-5400000">
        <a:off x="2785543" y="4267384"/>
        <a:ext cx="305056" cy="296582"/>
      </dsp:txXfrm>
    </dsp:sp>
    <dsp:sp modelId="{006F0C59-0FE7-488C-83A4-941EE98E1131}">
      <dsp:nvSpPr>
        <dsp:cNvPr id="0" name=""/>
        <dsp:cNvSpPr/>
      </dsp:nvSpPr>
      <dsp:spPr>
        <a:xfrm>
          <a:off x="139217" y="4761688"/>
          <a:ext cx="5597708" cy="1791344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>
              <a:solidFill>
                <a:schemeClr val="tx1"/>
              </a:solidFill>
            </a:rPr>
            <a:t>Discuss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chemeClr val="tx1"/>
              </a:solidFill>
            </a:rPr>
            <a:t>You will be contacted  at the time of your telephone consultation to discuss the information provided in the paper referral and advise regarding support avaiable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chemeClr val="tx1"/>
              </a:solidFill>
            </a:rPr>
            <a:t>Important: If a paper referral has not been recieved you will be advised that the consulation can not go ahead as no parental consent and you will need to re book.</a:t>
          </a:r>
        </a:p>
      </dsp:txBody>
      <dsp:txXfrm>
        <a:off x="191684" y="4814155"/>
        <a:ext cx="5492774" cy="1686410"/>
      </dsp:txXfrm>
    </dsp:sp>
    <dsp:sp modelId="{13E12016-36C6-4D16-A798-C7B08692258C}">
      <dsp:nvSpPr>
        <dsp:cNvPr id="0" name=""/>
        <dsp:cNvSpPr/>
      </dsp:nvSpPr>
      <dsp:spPr>
        <a:xfrm rot="5400000">
          <a:off x="2726227" y="6581279"/>
          <a:ext cx="423688" cy="5084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400" kern="1200">
            <a:solidFill>
              <a:schemeClr val="tx1"/>
            </a:solidFill>
          </a:endParaRPr>
        </a:p>
      </dsp:txBody>
      <dsp:txXfrm rot="-5400000">
        <a:off x="2785543" y="6623648"/>
        <a:ext cx="305056" cy="296582"/>
      </dsp:txXfrm>
    </dsp:sp>
    <dsp:sp modelId="{10489CDF-0FCE-4EB5-B12B-7A3B740AA3BE}">
      <dsp:nvSpPr>
        <dsp:cNvPr id="0" name=""/>
        <dsp:cNvSpPr/>
      </dsp:nvSpPr>
      <dsp:spPr>
        <a:xfrm>
          <a:off x="145228" y="7117951"/>
          <a:ext cx="5585687" cy="1680146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>
              <a:solidFill>
                <a:schemeClr val="tx1"/>
              </a:solidFill>
            </a:rPr>
            <a:t>Agree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chemeClr val="tx1"/>
              </a:solidFill>
            </a:rPr>
            <a:t>The therapist will advise you regarding any support or intervention for the child and agree the next steps.  This might include: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chemeClr val="tx1"/>
              </a:solidFill>
              <a:sym typeface="Wingdings"/>
            </a:rPr>
            <a:t> no need to worry - discharged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chemeClr val="tx1"/>
              </a:solidFill>
              <a:sym typeface="Wingdings"/>
            </a:rPr>
            <a:t> advice and strategies given to be carried out by team around the child, with re-referral infomation if required - discharged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chemeClr val="tx1"/>
              </a:solidFill>
              <a:sym typeface="Wingdings"/>
            </a:rPr>
            <a:t> further assessment required - child added to waiting list</a:t>
          </a:r>
          <a:endParaRPr lang="en-GB" sz="1200" kern="1200">
            <a:solidFill>
              <a:schemeClr val="tx1"/>
            </a:solidFill>
          </a:endParaRPr>
        </a:p>
      </dsp:txBody>
      <dsp:txXfrm>
        <a:off x="194438" y="7167161"/>
        <a:ext cx="5487267" cy="15817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Coast Community Healthcare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Taylor</dc:creator>
  <cp:lastModifiedBy>Everitt, Allison</cp:lastModifiedBy>
  <cp:revision>2</cp:revision>
  <dcterms:created xsi:type="dcterms:W3CDTF">2017-12-22T14:15:00Z</dcterms:created>
  <dcterms:modified xsi:type="dcterms:W3CDTF">2017-12-22T14:15:00Z</dcterms:modified>
</cp:coreProperties>
</file>