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0" w:type="auto"/>
        <w:tblLook w:val="04A0" w:firstRow="1" w:lastRow="0" w:firstColumn="1" w:lastColumn="0" w:noHBand="0" w:noVBand="1"/>
      </w:tblPr>
      <w:tblGrid>
        <w:gridCol w:w="2122"/>
        <w:gridCol w:w="5953"/>
        <w:gridCol w:w="5812"/>
      </w:tblGrid>
      <w:tr w:rsidR="00330FDB" w:rsidRPr="00330FDB" w14:paraId="4B963004" w14:textId="77777777" w:rsidTr="00C12961">
        <w:trPr>
          <w:trHeight w:val="171"/>
        </w:trPr>
        <w:tc>
          <w:tcPr>
            <w:tcW w:w="2122" w:type="dxa"/>
          </w:tcPr>
          <w:p w14:paraId="0EB64B03"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b/>
                <w:bCs/>
                <w:color w:val="000000"/>
                <w:sz w:val="23"/>
                <w:szCs w:val="23"/>
              </w:rPr>
              <w:t xml:space="preserve">Where </w:t>
            </w:r>
          </w:p>
        </w:tc>
        <w:tc>
          <w:tcPr>
            <w:tcW w:w="5953" w:type="dxa"/>
          </w:tcPr>
          <w:p w14:paraId="02685F33"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b/>
                <w:bCs/>
                <w:color w:val="000000"/>
                <w:sz w:val="23"/>
                <w:szCs w:val="23"/>
              </w:rPr>
              <w:t xml:space="preserve">What </w:t>
            </w:r>
          </w:p>
        </w:tc>
        <w:tc>
          <w:tcPr>
            <w:tcW w:w="5812" w:type="dxa"/>
          </w:tcPr>
          <w:p w14:paraId="7918E856" w14:textId="5416E1F5" w:rsidR="00330FDB" w:rsidRPr="00330FDB" w:rsidRDefault="00781CDC" w:rsidP="00763944">
            <w:pPr>
              <w:autoSpaceDE w:val="0"/>
              <w:autoSpaceDN w:val="0"/>
              <w:adjustRightInd w:val="0"/>
              <w:rPr>
                <w:rFonts w:ascii="Arial" w:hAnsi="Arial" w:cs="Arial"/>
                <w:b/>
                <w:bCs/>
                <w:color w:val="000000"/>
                <w:sz w:val="23"/>
                <w:szCs w:val="23"/>
              </w:rPr>
            </w:pPr>
            <w:r>
              <w:rPr>
                <w:rFonts w:ascii="Arial" w:hAnsi="Arial" w:cs="Arial"/>
                <w:b/>
                <w:bCs/>
                <w:color w:val="000000"/>
                <w:sz w:val="23"/>
                <w:szCs w:val="23"/>
              </w:rPr>
              <w:t>R</w:t>
            </w:r>
            <w:r w:rsidR="00496F63">
              <w:rPr>
                <w:rFonts w:ascii="Arial" w:hAnsi="Arial" w:cs="Arial"/>
                <w:b/>
                <w:bCs/>
                <w:color w:val="000000"/>
                <w:sz w:val="23"/>
                <w:szCs w:val="23"/>
              </w:rPr>
              <w:t xml:space="preserve">ecommendations &amp; LA </w:t>
            </w:r>
            <w:r w:rsidR="00330FDB">
              <w:rPr>
                <w:rFonts w:ascii="Arial" w:hAnsi="Arial" w:cs="Arial"/>
                <w:b/>
                <w:bCs/>
                <w:color w:val="000000"/>
                <w:sz w:val="23"/>
                <w:szCs w:val="23"/>
              </w:rPr>
              <w:t>Actions</w:t>
            </w:r>
          </w:p>
        </w:tc>
      </w:tr>
      <w:tr w:rsidR="00330FDB" w:rsidRPr="00330FDB" w14:paraId="52A9D45B" w14:textId="77777777" w:rsidTr="00C12961">
        <w:trPr>
          <w:trHeight w:val="1604"/>
        </w:trPr>
        <w:tc>
          <w:tcPr>
            <w:tcW w:w="2122" w:type="dxa"/>
          </w:tcPr>
          <w:p w14:paraId="5BBCF546" w14:textId="77777777" w:rsidR="00330FDB" w:rsidRPr="00781CDC" w:rsidRDefault="00330FDB" w:rsidP="00763944">
            <w:pPr>
              <w:autoSpaceDE w:val="0"/>
              <w:autoSpaceDN w:val="0"/>
              <w:adjustRightInd w:val="0"/>
              <w:rPr>
                <w:rFonts w:ascii="Arial" w:hAnsi="Arial" w:cs="Arial"/>
                <w:color w:val="000000"/>
                <w:sz w:val="23"/>
                <w:szCs w:val="23"/>
              </w:rPr>
            </w:pPr>
            <w:r w:rsidRPr="00781CDC">
              <w:rPr>
                <w:rFonts w:ascii="Arial" w:hAnsi="Arial" w:cs="Arial"/>
                <w:color w:val="000000"/>
                <w:sz w:val="23"/>
                <w:szCs w:val="23"/>
              </w:rPr>
              <w:t xml:space="preserve">Whole of the document </w:t>
            </w:r>
          </w:p>
        </w:tc>
        <w:tc>
          <w:tcPr>
            <w:tcW w:w="5953" w:type="dxa"/>
          </w:tcPr>
          <w:p w14:paraId="7B1A66E0"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The guidance is amended throughout to make references to acronyms consistent and to correct minor typos e.g. missing punctuation. </w:t>
            </w:r>
          </w:p>
          <w:p w14:paraId="3EE9A785"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Throughout the guidance, we have amended references to The National College for Teaching and Leadership (NCTL) to reflect that from 1 April 2018, its functions in respect of the regulation of the teaching profession, including misconduct hearings, will be handled by the newly established Teaching Regulation Agency (TRA). The TRA is an executive agency of the Department for Education. All other NCTL functions are now handled by the Department for Education. </w:t>
            </w:r>
          </w:p>
        </w:tc>
        <w:tc>
          <w:tcPr>
            <w:tcW w:w="5812" w:type="dxa"/>
          </w:tcPr>
          <w:p w14:paraId="48B45249" w14:textId="77777777" w:rsidR="00496F63" w:rsidRDefault="00781CDC"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All relevant policy documents should be updated </w:t>
            </w:r>
            <w:r w:rsidR="00496F63">
              <w:rPr>
                <w:rFonts w:ascii="Arial" w:hAnsi="Arial" w:cs="Arial"/>
                <w:color w:val="000000"/>
                <w:sz w:val="23"/>
                <w:szCs w:val="23"/>
              </w:rPr>
              <w:t xml:space="preserve">to </w:t>
            </w:r>
            <w:r>
              <w:rPr>
                <w:rFonts w:ascii="Arial" w:hAnsi="Arial" w:cs="Arial"/>
                <w:color w:val="000000"/>
                <w:sz w:val="23"/>
                <w:szCs w:val="23"/>
              </w:rPr>
              <w:t>reference</w:t>
            </w:r>
            <w:r w:rsidR="00496F63">
              <w:rPr>
                <w:rFonts w:ascii="Arial" w:hAnsi="Arial" w:cs="Arial"/>
                <w:color w:val="000000"/>
                <w:sz w:val="23"/>
                <w:szCs w:val="23"/>
              </w:rPr>
              <w:t>:</w:t>
            </w:r>
          </w:p>
          <w:p w14:paraId="04DCBBBA" w14:textId="19408697" w:rsidR="00330FDB" w:rsidRDefault="00781CDC" w:rsidP="00763944">
            <w:pPr>
              <w:autoSpaceDE w:val="0"/>
              <w:autoSpaceDN w:val="0"/>
              <w:adjustRightInd w:val="0"/>
              <w:rPr>
                <w:rFonts w:ascii="Arial" w:hAnsi="Arial" w:cs="Arial"/>
                <w:color w:val="000000"/>
                <w:sz w:val="23"/>
                <w:szCs w:val="23"/>
              </w:rPr>
            </w:pPr>
            <w:r>
              <w:rPr>
                <w:rFonts w:ascii="Arial" w:hAnsi="Arial" w:cs="Arial"/>
                <w:color w:val="000000"/>
                <w:sz w:val="23"/>
                <w:szCs w:val="23"/>
              </w:rPr>
              <w:t>the Teaching Regulation Agency (TRA)</w:t>
            </w:r>
            <w:r w:rsidR="00C12961">
              <w:rPr>
                <w:rFonts w:ascii="Arial" w:hAnsi="Arial" w:cs="Arial"/>
                <w:color w:val="000000"/>
                <w:sz w:val="23"/>
                <w:szCs w:val="23"/>
              </w:rPr>
              <w:t xml:space="preserve"> where a</w:t>
            </w:r>
            <w:r w:rsidR="00496F63">
              <w:rPr>
                <w:rFonts w:ascii="Arial" w:hAnsi="Arial" w:cs="Arial"/>
                <w:color w:val="000000"/>
                <w:sz w:val="23"/>
                <w:szCs w:val="23"/>
              </w:rPr>
              <w:t>pplicable rather than the NCTL;</w:t>
            </w:r>
          </w:p>
          <w:p w14:paraId="5B781C1B" w14:textId="215C7184" w:rsidR="00496F63" w:rsidRDefault="00496F63" w:rsidP="00763944">
            <w:pPr>
              <w:autoSpaceDE w:val="0"/>
              <w:autoSpaceDN w:val="0"/>
              <w:adjustRightInd w:val="0"/>
              <w:rPr>
                <w:rFonts w:ascii="Arial" w:hAnsi="Arial" w:cs="Arial"/>
                <w:color w:val="000000"/>
                <w:sz w:val="23"/>
                <w:szCs w:val="23"/>
              </w:rPr>
            </w:pPr>
            <w:r>
              <w:rPr>
                <w:rFonts w:ascii="Arial" w:hAnsi="Arial" w:cs="Arial"/>
                <w:color w:val="000000"/>
                <w:sz w:val="23"/>
                <w:szCs w:val="23"/>
              </w:rPr>
              <w:t>Keeping Children Safe in Education 2018 rather than 2016</w:t>
            </w:r>
          </w:p>
          <w:p w14:paraId="727B87D4" w14:textId="77777777" w:rsidR="00496F63" w:rsidRDefault="00496F63" w:rsidP="00763944">
            <w:pPr>
              <w:autoSpaceDE w:val="0"/>
              <w:autoSpaceDN w:val="0"/>
              <w:adjustRightInd w:val="0"/>
              <w:rPr>
                <w:rFonts w:ascii="Arial" w:hAnsi="Arial" w:cs="Arial"/>
                <w:color w:val="000000"/>
                <w:sz w:val="23"/>
                <w:szCs w:val="23"/>
              </w:rPr>
            </w:pPr>
          </w:p>
          <w:p w14:paraId="24CC74CE" w14:textId="7072DCED" w:rsidR="00496F63" w:rsidRPr="00330FDB" w:rsidRDefault="00496F63"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Please note it is likely that a revised version of Working Together will also be published later this summer; further revisions will be required as a result. </w:t>
            </w:r>
          </w:p>
        </w:tc>
      </w:tr>
      <w:tr w:rsidR="00496F63" w:rsidRPr="00330FDB" w14:paraId="1AA54828" w14:textId="77777777" w:rsidTr="00C12961">
        <w:trPr>
          <w:trHeight w:val="461"/>
        </w:trPr>
        <w:tc>
          <w:tcPr>
            <w:tcW w:w="2122" w:type="dxa"/>
          </w:tcPr>
          <w:p w14:paraId="19A4A904" w14:textId="7F903CB2" w:rsidR="00496F63" w:rsidRPr="00496F63" w:rsidRDefault="00496F63" w:rsidP="00763944">
            <w:pPr>
              <w:autoSpaceDE w:val="0"/>
              <w:autoSpaceDN w:val="0"/>
              <w:adjustRightInd w:val="0"/>
              <w:rPr>
                <w:rFonts w:ascii="Arial" w:hAnsi="Arial" w:cs="Arial"/>
                <w:b/>
                <w:color w:val="000000"/>
                <w:sz w:val="23"/>
                <w:szCs w:val="23"/>
              </w:rPr>
            </w:pPr>
            <w:r w:rsidRPr="00496F63">
              <w:rPr>
                <w:rFonts w:ascii="Arial" w:hAnsi="Arial" w:cs="Arial"/>
                <w:b/>
                <w:color w:val="000000"/>
                <w:sz w:val="23"/>
                <w:szCs w:val="23"/>
              </w:rPr>
              <w:t>Summary</w:t>
            </w:r>
          </w:p>
        </w:tc>
        <w:tc>
          <w:tcPr>
            <w:tcW w:w="5953" w:type="dxa"/>
          </w:tcPr>
          <w:p w14:paraId="5CF4BEAA" w14:textId="77777777" w:rsidR="00496F63" w:rsidRPr="00330FDB" w:rsidRDefault="00496F63" w:rsidP="00763944">
            <w:pPr>
              <w:autoSpaceDE w:val="0"/>
              <w:autoSpaceDN w:val="0"/>
              <w:adjustRightInd w:val="0"/>
              <w:rPr>
                <w:rFonts w:ascii="Arial" w:hAnsi="Arial" w:cs="Arial"/>
                <w:color w:val="000000"/>
                <w:sz w:val="23"/>
                <w:szCs w:val="23"/>
              </w:rPr>
            </w:pPr>
          </w:p>
        </w:tc>
        <w:tc>
          <w:tcPr>
            <w:tcW w:w="5812" w:type="dxa"/>
          </w:tcPr>
          <w:p w14:paraId="34437326" w14:textId="77777777" w:rsidR="00496F63" w:rsidRPr="00330FDB" w:rsidRDefault="00496F63" w:rsidP="00763944">
            <w:pPr>
              <w:autoSpaceDE w:val="0"/>
              <w:autoSpaceDN w:val="0"/>
              <w:adjustRightInd w:val="0"/>
              <w:rPr>
                <w:rFonts w:ascii="Arial" w:hAnsi="Arial" w:cs="Arial"/>
                <w:color w:val="000000"/>
                <w:sz w:val="23"/>
                <w:szCs w:val="23"/>
              </w:rPr>
            </w:pPr>
          </w:p>
        </w:tc>
      </w:tr>
      <w:tr w:rsidR="00330FDB" w:rsidRPr="00330FDB" w14:paraId="0CACB023" w14:textId="77777777" w:rsidTr="00C12961">
        <w:trPr>
          <w:trHeight w:val="461"/>
        </w:trPr>
        <w:tc>
          <w:tcPr>
            <w:tcW w:w="2122" w:type="dxa"/>
          </w:tcPr>
          <w:p w14:paraId="392DB0FA"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Page 3 – What is the status of this guidance </w:t>
            </w:r>
          </w:p>
        </w:tc>
        <w:tc>
          <w:tcPr>
            <w:tcW w:w="5953" w:type="dxa"/>
          </w:tcPr>
          <w:p w14:paraId="28EB4A8D"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Duplicated the definition of children (that was already in Part 1 of KCSIE 2016) to make clear, up front, what we mean by “children”. </w:t>
            </w:r>
          </w:p>
        </w:tc>
        <w:tc>
          <w:tcPr>
            <w:tcW w:w="5812" w:type="dxa"/>
          </w:tcPr>
          <w:p w14:paraId="6597D3FE" w14:textId="77777777" w:rsidR="00330FDB" w:rsidRPr="00330FDB" w:rsidRDefault="00330FDB" w:rsidP="00763944">
            <w:pPr>
              <w:autoSpaceDE w:val="0"/>
              <w:autoSpaceDN w:val="0"/>
              <w:adjustRightInd w:val="0"/>
              <w:rPr>
                <w:rFonts w:ascii="Arial" w:hAnsi="Arial" w:cs="Arial"/>
                <w:color w:val="000000"/>
                <w:sz w:val="23"/>
                <w:szCs w:val="23"/>
              </w:rPr>
            </w:pPr>
          </w:p>
        </w:tc>
      </w:tr>
      <w:tr w:rsidR="00330FDB" w:rsidRPr="00330FDB" w14:paraId="67C5CC1E" w14:textId="77777777" w:rsidTr="00C12961">
        <w:trPr>
          <w:trHeight w:val="312"/>
        </w:trPr>
        <w:tc>
          <w:tcPr>
            <w:tcW w:w="2122" w:type="dxa"/>
          </w:tcPr>
          <w:p w14:paraId="57EDE1AA" w14:textId="77777777" w:rsidR="00330FDB" w:rsidRPr="00330FDB" w:rsidRDefault="00330FDB" w:rsidP="00763944">
            <w:pPr>
              <w:autoSpaceDE w:val="0"/>
              <w:autoSpaceDN w:val="0"/>
              <w:adjustRightInd w:val="0"/>
              <w:rPr>
                <w:rFonts w:ascii="Arial" w:hAnsi="Arial" w:cs="Arial"/>
                <w:color w:val="000000"/>
                <w:sz w:val="23"/>
                <w:szCs w:val="23"/>
              </w:rPr>
            </w:pPr>
            <w:r w:rsidRPr="00781CDC">
              <w:rPr>
                <w:rFonts w:ascii="Arial" w:hAnsi="Arial" w:cs="Arial"/>
                <w:color w:val="000000"/>
                <w:sz w:val="23"/>
                <w:szCs w:val="23"/>
              </w:rPr>
              <w:t>Page 3 - About this guidance</w:t>
            </w:r>
            <w:r w:rsidRPr="00330FDB">
              <w:rPr>
                <w:rFonts w:ascii="Arial" w:hAnsi="Arial" w:cs="Arial"/>
                <w:color w:val="000000"/>
                <w:sz w:val="23"/>
                <w:szCs w:val="23"/>
              </w:rPr>
              <w:t xml:space="preserve"> </w:t>
            </w:r>
          </w:p>
        </w:tc>
        <w:tc>
          <w:tcPr>
            <w:tcW w:w="5953" w:type="dxa"/>
          </w:tcPr>
          <w:p w14:paraId="5BF72460"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Provided additional context on the use of “must” and “should”. </w:t>
            </w:r>
          </w:p>
          <w:p w14:paraId="333B6D1D"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the definition of colleges to reflect “designated institutions”. </w:t>
            </w:r>
          </w:p>
        </w:tc>
        <w:tc>
          <w:tcPr>
            <w:tcW w:w="5812" w:type="dxa"/>
          </w:tcPr>
          <w:p w14:paraId="09D5BD24" w14:textId="77777777" w:rsidR="00330FDB" w:rsidRPr="00330FDB" w:rsidRDefault="00330FDB" w:rsidP="00763944">
            <w:pPr>
              <w:autoSpaceDE w:val="0"/>
              <w:autoSpaceDN w:val="0"/>
              <w:adjustRightInd w:val="0"/>
              <w:rPr>
                <w:rFonts w:ascii="Arial" w:hAnsi="Arial" w:cs="Arial"/>
                <w:color w:val="000000"/>
                <w:sz w:val="23"/>
                <w:szCs w:val="23"/>
              </w:rPr>
            </w:pPr>
          </w:p>
        </w:tc>
      </w:tr>
      <w:tr w:rsidR="00330FDB" w:rsidRPr="00330FDB" w14:paraId="58FE14A8" w14:textId="77777777" w:rsidTr="00C12961">
        <w:trPr>
          <w:trHeight w:val="610"/>
        </w:trPr>
        <w:tc>
          <w:tcPr>
            <w:tcW w:w="2122" w:type="dxa"/>
          </w:tcPr>
          <w:p w14:paraId="2A348406" w14:textId="77777777" w:rsidR="00330FDB" w:rsidRPr="00330FDB" w:rsidRDefault="00330FDB" w:rsidP="00763944">
            <w:pPr>
              <w:autoSpaceDE w:val="0"/>
              <w:autoSpaceDN w:val="0"/>
              <w:adjustRightInd w:val="0"/>
              <w:rPr>
                <w:rFonts w:ascii="Arial" w:hAnsi="Arial" w:cs="Arial"/>
                <w:color w:val="000000"/>
                <w:sz w:val="23"/>
                <w:szCs w:val="23"/>
              </w:rPr>
            </w:pPr>
            <w:r w:rsidRPr="00781CDC">
              <w:rPr>
                <w:rFonts w:ascii="Arial" w:hAnsi="Arial" w:cs="Arial"/>
                <w:color w:val="000000"/>
                <w:sz w:val="23"/>
                <w:szCs w:val="23"/>
              </w:rPr>
              <w:t>Page 4- Who this guidance is for</w:t>
            </w:r>
            <w:r w:rsidRPr="00330FDB">
              <w:rPr>
                <w:rFonts w:ascii="Arial" w:hAnsi="Arial" w:cs="Arial"/>
                <w:color w:val="000000"/>
                <w:sz w:val="23"/>
                <w:szCs w:val="23"/>
              </w:rPr>
              <w:t xml:space="preserve"> </w:t>
            </w:r>
          </w:p>
        </w:tc>
        <w:tc>
          <w:tcPr>
            <w:tcW w:w="5953" w:type="dxa"/>
          </w:tcPr>
          <w:p w14:paraId="3BB9ADF3"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Moved the footnote about academy trusts into the main body of the guidance. This clarifies that for the purposes of Keeping children safe in education, in the case of academies, free schools and alternative provision academies, the proprietor is the academy trust. </w:t>
            </w:r>
          </w:p>
        </w:tc>
        <w:tc>
          <w:tcPr>
            <w:tcW w:w="5812" w:type="dxa"/>
          </w:tcPr>
          <w:p w14:paraId="5D531FF6" w14:textId="77777777" w:rsidR="00330FDB" w:rsidRPr="00330FDB" w:rsidRDefault="00330FDB" w:rsidP="00763944">
            <w:pPr>
              <w:autoSpaceDE w:val="0"/>
              <w:autoSpaceDN w:val="0"/>
              <w:adjustRightInd w:val="0"/>
              <w:rPr>
                <w:rFonts w:ascii="Arial" w:hAnsi="Arial" w:cs="Arial"/>
                <w:color w:val="000000"/>
                <w:sz w:val="23"/>
                <w:szCs w:val="23"/>
              </w:rPr>
            </w:pPr>
          </w:p>
        </w:tc>
      </w:tr>
      <w:tr w:rsidR="006C2FD6" w:rsidRPr="00330FDB" w14:paraId="57AA4B4E" w14:textId="77777777" w:rsidTr="00C12961">
        <w:trPr>
          <w:trHeight w:val="312"/>
        </w:trPr>
        <w:tc>
          <w:tcPr>
            <w:tcW w:w="2122" w:type="dxa"/>
          </w:tcPr>
          <w:p w14:paraId="69247DBE" w14:textId="1ACFB20C" w:rsidR="006C2FD6" w:rsidRPr="00330FDB" w:rsidRDefault="006C2FD6" w:rsidP="00763944">
            <w:pPr>
              <w:autoSpaceDE w:val="0"/>
              <w:autoSpaceDN w:val="0"/>
              <w:adjustRightInd w:val="0"/>
              <w:rPr>
                <w:rFonts w:ascii="Arial" w:hAnsi="Arial" w:cs="Arial"/>
                <w:color w:val="000000"/>
                <w:sz w:val="23"/>
                <w:szCs w:val="23"/>
              </w:rPr>
            </w:pPr>
            <w:r w:rsidRPr="006C2FD6">
              <w:rPr>
                <w:rFonts w:ascii="Arial" w:hAnsi="Arial" w:cs="Arial"/>
                <w:b/>
                <w:bCs/>
                <w:color w:val="000000"/>
                <w:sz w:val="23"/>
                <w:szCs w:val="23"/>
              </w:rPr>
              <w:t>Part one</w:t>
            </w:r>
          </w:p>
        </w:tc>
        <w:tc>
          <w:tcPr>
            <w:tcW w:w="5953" w:type="dxa"/>
          </w:tcPr>
          <w:p w14:paraId="37F8C634" w14:textId="77777777" w:rsidR="006C2FD6" w:rsidRPr="00330FDB" w:rsidRDefault="006C2FD6" w:rsidP="00763944">
            <w:pPr>
              <w:autoSpaceDE w:val="0"/>
              <w:autoSpaceDN w:val="0"/>
              <w:adjustRightInd w:val="0"/>
              <w:rPr>
                <w:rFonts w:ascii="Arial" w:hAnsi="Arial" w:cs="Arial"/>
                <w:color w:val="000000"/>
                <w:sz w:val="23"/>
                <w:szCs w:val="23"/>
              </w:rPr>
            </w:pPr>
          </w:p>
        </w:tc>
        <w:tc>
          <w:tcPr>
            <w:tcW w:w="5812" w:type="dxa"/>
          </w:tcPr>
          <w:p w14:paraId="5DD88D1C" w14:textId="77777777" w:rsidR="006C2FD6" w:rsidRPr="00330FDB" w:rsidRDefault="006C2FD6" w:rsidP="00763944">
            <w:pPr>
              <w:autoSpaceDE w:val="0"/>
              <w:autoSpaceDN w:val="0"/>
              <w:adjustRightInd w:val="0"/>
              <w:rPr>
                <w:rFonts w:ascii="Arial" w:hAnsi="Arial" w:cs="Arial"/>
                <w:color w:val="000000"/>
                <w:sz w:val="23"/>
                <w:szCs w:val="23"/>
              </w:rPr>
            </w:pPr>
          </w:p>
        </w:tc>
      </w:tr>
      <w:tr w:rsidR="00330FDB" w:rsidRPr="00330FDB" w14:paraId="2265D0D0" w14:textId="77777777" w:rsidTr="00C12961">
        <w:trPr>
          <w:trHeight w:val="312"/>
        </w:trPr>
        <w:tc>
          <w:tcPr>
            <w:tcW w:w="2122" w:type="dxa"/>
          </w:tcPr>
          <w:p w14:paraId="7441E04B"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11 </w:t>
            </w:r>
          </w:p>
        </w:tc>
        <w:tc>
          <w:tcPr>
            <w:tcW w:w="5953" w:type="dxa"/>
          </w:tcPr>
          <w:p w14:paraId="1E46A5EB"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paragraph explaining the complete safeguarding picture DSLs and their deputies are likely to have. </w:t>
            </w:r>
          </w:p>
        </w:tc>
        <w:tc>
          <w:tcPr>
            <w:tcW w:w="5812" w:type="dxa"/>
          </w:tcPr>
          <w:p w14:paraId="1757E7D7" w14:textId="77777777" w:rsidR="00330FDB" w:rsidRPr="00330FDB" w:rsidRDefault="00330FDB" w:rsidP="00763944">
            <w:pPr>
              <w:autoSpaceDE w:val="0"/>
              <w:autoSpaceDN w:val="0"/>
              <w:adjustRightInd w:val="0"/>
              <w:rPr>
                <w:rFonts w:ascii="Arial" w:hAnsi="Arial" w:cs="Arial"/>
                <w:color w:val="000000"/>
                <w:sz w:val="23"/>
                <w:szCs w:val="23"/>
              </w:rPr>
            </w:pPr>
          </w:p>
        </w:tc>
      </w:tr>
      <w:tr w:rsidR="00330FDB" w:rsidRPr="00330FDB" w14:paraId="09D89356" w14:textId="77777777" w:rsidTr="00C12961">
        <w:trPr>
          <w:trHeight w:val="610"/>
        </w:trPr>
        <w:tc>
          <w:tcPr>
            <w:tcW w:w="2122" w:type="dxa"/>
          </w:tcPr>
          <w:p w14:paraId="37088DC2"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13 </w:t>
            </w:r>
          </w:p>
        </w:tc>
        <w:tc>
          <w:tcPr>
            <w:tcW w:w="5953" w:type="dxa"/>
          </w:tcPr>
          <w:p w14:paraId="5E332F48"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Included “behaviour policy” in the list. </w:t>
            </w:r>
          </w:p>
          <w:p w14:paraId="6CA9B4E5"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lastRenderedPageBreak/>
              <w:t xml:space="preserve">Included “safeguarding response to children missing education” in the list </w:t>
            </w:r>
          </w:p>
          <w:p w14:paraId="458DA9EE"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Made clear that information about the role of the DSL should include, the identity of the DSL and any deputies. </w:t>
            </w:r>
          </w:p>
        </w:tc>
        <w:tc>
          <w:tcPr>
            <w:tcW w:w="5812" w:type="dxa"/>
          </w:tcPr>
          <w:p w14:paraId="679BB349" w14:textId="77777777" w:rsidR="00781CDC" w:rsidRDefault="00781CDC" w:rsidP="00763944">
            <w:pPr>
              <w:autoSpaceDE w:val="0"/>
              <w:autoSpaceDN w:val="0"/>
              <w:adjustRightInd w:val="0"/>
              <w:rPr>
                <w:rFonts w:ascii="Arial" w:hAnsi="Arial" w:cs="Arial"/>
                <w:color w:val="000000"/>
                <w:sz w:val="23"/>
                <w:szCs w:val="23"/>
              </w:rPr>
            </w:pPr>
            <w:r>
              <w:rPr>
                <w:rFonts w:ascii="Arial" w:hAnsi="Arial" w:cs="Arial"/>
                <w:color w:val="000000"/>
                <w:sz w:val="23"/>
                <w:szCs w:val="23"/>
              </w:rPr>
              <w:lastRenderedPageBreak/>
              <w:t>Recommendations:</w:t>
            </w:r>
          </w:p>
          <w:p w14:paraId="66BCE94C" w14:textId="1D75F289" w:rsidR="00330FDB" w:rsidRDefault="00C05946" w:rsidP="00763944">
            <w:pPr>
              <w:autoSpaceDE w:val="0"/>
              <w:autoSpaceDN w:val="0"/>
              <w:adjustRightInd w:val="0"/>
              <w:rPr>
                <w:rFonts w:ascii="Arial" w:hAnsi="Arial" w:cs="Arial"/>
                <w:color w:val="000000"/>
                <w:sz w:val="23"/>
                <w:szCs w:val="23"/>
              </w:rPr>
            </w:pPr>
            <w:r>
              <w:rPr>
                <w:rFonts w:ascii="Arial" w:hAnsi="Arial" w:cs="Arial"/>
                <w:color w:val="000000"/>
                <w:sz w:val="23"/>
                <w:szCs w:val="23"/>
              </w:rPr>
              <w:lastRenderedPageBreak/>
              <w:t>Induction arrangements should be reviewed to ensure that the Behaviour Policy and the safeguarding response to chil</w:t>
            </w:r>
            <w:r w:rsidR="00781CDC">
              <w:rPr>
                <w:rFonts w:ascii="Arial" w:hAnsi="Arial" w:cs="Arial"/>
                <w:color w:val="000000"/>
                <w:sz w:val="23"/>
                <w:szCs w:val="23"/>
              </w:rPr>
              <w:t>dren who go missing is included</w:t>
            </w:r>
            <w:r>
              <w:rPr>
                <w:rFonts w:ascii="Arial" w:hAnsi="Arial" w:cs="Arial"/>
                <w:color w:val="000000"/>
                <w:sz w:val="23"/>
                <w:szCs w:val="23"/>
              </w:rPr>
              <w:t xml:space="preserve"> in the information provided to new staff. </w:t>
            </w:r>
          </w:p>
          <w:p w14:paraId="50E62CBD" w14:textId="77777777" w:rsidR="00781CDC" w:rsidRDefault="00781CDC" w:rsidP="00763944">
            <w:pPr>
              <w:autoSpaceDE w:val="0"/>
              <w:autoSpaceDN w:val="0"/>
              <w:adjustRightInd w:val="0"/>
              <w:rPr>
                <w:rFonts w:ascii="Arial" w:hAnsi="Arial" w:cs="Arial"/>
                <w:color w:val="000000"/>
                <w:sz w:val="23"/>
                <w:szCs w:val="23"/>
              </w:rPr>
            </w:pPr>
          </w:p>
          <w:p w14:paraId="294F26A1" w14:textId="592D4280" w:rsidR="00781CDC" w:rsidRDefault="00496F63"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LA </w:t>
            </w:r>
            <w:r w:rsidR="00781CDC">
              <w:rPr>
                <w:rFonts w:ascii="Arial" w:hAnsi="Arial" w:cs="Arial"/>
                <w:color w:val="000000"/>
                <w:sz w:val="23"/>
                <w:szCs w:val="23"/>
              </w:rPr>
              <w:t>Action:</w:t>
            </w:r>
          </w:p>
          <w:p w14:paraId="784F00A4" w14:textId="2D454021" w:rsidR="00C05946" w:rsidRPr="00330FDB" w:rsidRDefault="00781CDC" w:rsidP="00781CDC">
            <w:pPr>
              <w:autoSpaceDE w:val="0"/>
              <w:autoSpaceDN w:val="0"/>
              <w:adjustRightInd w:val="0"/>
              <w:rPr>
                <w:rFonts w:ascii="Arial" w:hAnsi="Arial" w:cs="Arial"/>
                <w:color w:val="000000"/>
                <w:sz w:val="23"/>
                <w:szCs w:val="23"/>
              </w:rPr>
            </w:pPr>
            <w:r>
              <w:rPr>
                <w:rFonts w:ascii="Arial" w:hAnsi="Arial" w:cs="Arial"/>
                <w:color w:val="000000"/>
                <w:sz w:val="23"/>
                <w:szCs w:val="23"/>
              </w:rPr>
              <w:t xml:space="preserve">The LA Model Policy will be amended to include information about the safeguarding response to </w:t>
            </w:r>
            <w:r w:rsidR="00C05946">
              <w:rPr>
                <w:rFonts w:ascii="Arial" w:hAnsi="Arial" w:cs="Arial"/>
                <w:color w:val="000000"/>
                <w:sz w:val="23"/>
                <w:szCs w:val="23"/>
              </w:rPr>
              <w:t>CME</w:t>
            </w:r>
            <w:r w:rsidR="00C12961">
              <w:rPr>
                <w:rFonts w:ascii="Arial" w:hAnsi="Arial" w:cs="Arial"/>
                <w:color w:val="000000"/>
                <w:sz w:val="23"/>
                <w:szCs w:val="23"/>
              </w:rPr>
              <w:t xml:space="preserve"> and the information to be provided at induction</w:t>
            </w:r>
            <w:r w:rsidR="00496F63">
              <w:rPr>
                <w:rFonts w:ascii="Arial" w:hAnsi="Arial" w:cs="Arial"/>
                <w:color w:val="000000"/>
                <w:sz w:val="23"/>
                <w:szCs w:val="23"/>
              </w:rPr>
              <w:t xml:space="preserve"> via this policy rather than through the production of a separate document</w:t>
            </w:r>
            <w:r w:rsidR="00C05946">
              <w:rPr>
                <w:rFonts w:ascii="Arial" w:hAnsi="Arial" w:cs="Arial"/>
                <w:color w:val="000000"/>
                <w:sz w:val="23"/>
                <w:szCs w:val="23"/>
              </w:rPr>
              <w:t xml:space="preserve">. </w:t>
            </w:r>
          </w:p>
        </w:tc>
      </w:tr>
      <w:tr w:rsidR="00330FDB" w:rsidRPr="00330FDB" w14:paraId="158EEB18" w14:textId="77777777" w:rsidTr="00C12961">
        <w:trPr>
          <w:trHeight w:val="610"/>
        </w:trPr>
        <w:tc>
          <w:tcPr>
            <w:tcW w:w="2122" w:type="dxa"/>
          </w:tcPr>
          <w:p w14:paraId="5498F22E" w14:textId="5C89AB6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lastRenderedPageBreak/>
              <w:t xml:space="preserve">Paragraph 16 </w:t>
            </w:r>
          </w:p>
        </w:tc>
        <w:tc>
          <w:tcPr>
            <w:tcW w:w="5953" w:type="dxa"/>
          </w:tcPr>
          <w:p w14:paraId="0A8FA16F"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Removed detailed information from one of the two footnotes and combined into one simple footnote. Feedback suggested the original level of information is too much for Part 1. However, cross-reference to detailed information remains. </w:t>
            </w:r>
          </w:p>
        </w:tc>
        <w:tc>
          <w:tcPr>
            <w:tcW w:w="5812" w:type="dxa"/>
          </w:tcPr>
          <w:p w14:paraId="4330E72E" w14:textId="4D9A31E3" w:rsidR="00C05946" w:rsidRDefault="00C05946" w:rsidP="00763944">
            <w:pPr>
              <w:autoSpaceDE w:val="0"/>
              <w:autoSpaceDN w:val="0"/>
              <w:adjustRightInd w:val="0"/>
              <w:rPr>
                <w:rFonts w:ascii="Arial" w:hAnsi="Arial" w:cs="Arial"/>
                <w:color w:val="000000"/>
                <w:sz w:val="23"/>
                <w:szCs w:val="23"/>
              </w:rPr>
            </w:pPr>
            <w:r>
              <w:rPr>
                <w:rFonts w:ascii="Arial" w:hAnsi="Arial" w:cs="Arial"/>
                <w:color w:val="000000"/>
                <w:sz w:val="23"/>
                <w:szCs w:val="23"/>
              </w:rPr>
              <w:t>All staff need to be aware of the processes for referral to social care and statutory assessments under s</w:t>
            </w:r>
            <w:r w:rsidR="00496F63">
              <w:rPr>
                <w:rFonts w:ascii="Arial" w:hAnsi="Arial" w:cs="Arial"/>
                <w:color w:val="000000"/>
                <w:sz w:val="23"/>
                <w:szCs w:val="23"/>
              </w:rPr>
              <w:t xml:space="preserve">ection </w:t>
            </w:r>
            <w:r>
              <w:rPr>
                <w:rFonts w:ascii="Arial" w:hAnsi="Arial" w:cs="Arial"/>
                <w:color w:val="000000"/>
                <w:sz w:val="23"/>
                <w:szCs w:val="23"/>
              </w:rPr>
              <w:t>17 &amp; 47</w:t>
            </w:r>
            <w:r w:rsidR="00496F63">
              <w:rPr>
                <w:rFonts w:ascii="Arial" w:hAnsi="Arial" w:cs="Arial"/>
                <w:color w:val="000000"/>
                <w:sz w:val="23"/>
                <w:szCs w:val="23"/>
              </w:rPr>
              <w:t xml:space="preserve"> via training</w:t>
            </w:r>
            <w:r>
              <w:rPr>
                <w:rFonts w:ascii="Arial" w:hAnsi="Arial" w:cs="Arial"/>
                <w:color w:val="000000"/>
                <w:sz w:val="23"/>
                <w:szCs w:val="23"/>
              </w:rPr>
              <w:t xml:space="preserve">. </w:t>
            </w:r>
          </w:p>
          <w:p w14:paraId="136CBCF8" w14:textId="77777777" w:rsidR="00496F63" w:rsidRDefault="00496F63" w:rsidP="00763944">
            <w:pPr>
              <w:autoSpaceDE w:val="0"/>
              <w:autoSpaceDN w:val="0"/>
              <w:adjustRightInd w:val="0"/>
              <w:rPr>
                <w:rFonts w:ascii="Arial" w:hAnsi="Arial" w:cs="Arial"/>
                <w:color w:val="000000"/>
                <w:sz w:val="23"/>
                <w:szCs w:val="23"/>
              </w:rPr>
            </w:pPr>
          </w:p>
          <w:p w14:paraId="114BEBAC" w14:textId="77777777" w:rsidR="00496F63" w:rsidRDefault="00496F63" w:rsidP="00763944">
            <w:pPr>
              <w:autoSpaceDE w:val="0"/>
              <w:autoSpaceDN w:val="0"/>
              <w:adjustRightInd w:val="0"/>
              <w:rPr>
                <w:rFonts w:ascii="Arial" w:hAnsi="Arial" w:cs="Arial"/>
                <w:color w:val="000000"/>
                <w:sz w:val="23"/>
                <w:szCs w:val="23"/>
              </w:rPr>
            </w:pPr>
            <w:r>
              <w:rPr>
                <w:rFonts w:ascii="Arial" w:hAnsi="Arial" w:cs="Arial"/>
                <w:color w:val="000000"/>
                <w:sz w:val="23"/>
                <w:szCs w:val="23"/>
              </w:rPr>
              <w:t>LA Action:</w:t>
            </w:r>
          </w:p>
          <w:p w14:paraId="4621B0F8" w14:textId="36136647" w:rsidR="00330FDB" w:rsidRPr="00330FDB" w:rsidRDefault="00496F63" w:rsidP="00763944">
            <w:pPr>
              <w:autoSpaceDE w:val="0"/>
              <w:autoSpaceDN w:val="0"/>
              <w:adjustRightInd w:val="0"/>
              <w:rPr>
                <w:rFonts w:ascii="Arial" w:hAnsi="Arial" w:cs="Arial"/>
                <w:color w:val="000000"/>
                <w:sz w:val="23"/>
                <w:szCs w:val="23"/>
              </w:rPr>
            </w:pPr>
            <w:r>
              <w:rPr>
                <w:rFonts w:ascii="Arial" w:hAnsi="Arial" w:cs="Arial"/>
                <w:color w:val="000000"/>
                <w:sz w:val="23"/>
                <w:szCs w:val="23"/>
              </w:rPr>
              <w:t>The whole school training materials will be reviewed to ensure this information is explicit.</w:t>
            </w:r>
          </w:p>
        </w:tc>
      </w:tr>
      <w:tr w:rsidR="00330FDB" w:rsidRPr="00330FDB" w14:paraId="6095785C" w14:textId="77777777" w:rsidTr="00C12961">
        <w:trPr>
          <w:trHeight w:val="163"/>
        </w:trPr>
        <w:tc>
          <w:tcPr>
            <w:tcW w:w="2122" w:type="dxa"/>
          </w:tcPr>
          <w:p w14:paraId="26DDB8C2"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18 </w:t>
            </w:r>
          </w:p>
        </w:tc>
        <w:tc>
          <w:tcPr>
            <w:tcW w:w="5953" w:type="dxa"/>
          </w:tcPr>
          <w:p w14:paraId="2305B76E"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Provided additional information on early help. </w:t>
            </w:r>
          </w:p>
        </w:tc>
        <w:tc>
          <w:tcPr>
            <w:tcW w:w="5812" w:type="dxa"/>
          </w:tcPr>
          <w:p w14:paraId="2D5ABF58" w14:textId="77777777" w:rsidR="00C05946" w:rsidRDefault="00C05946" w:rsidP="00763944">
            <w:pPr>
              <w:autoSpaceDE w:val="0"/>
              <w:autoSpaceDN w:val="0"/>
              <w:adjustRightInd w:val="0"/>
              <w:rPr>
                <w:rFonts w:ascii="Arial" w:hAnsi="Arial" w:cs="Arial"/>
                <w:color w:val="000000"/>
                <w:sz w:val="23"/>
                <w:szCs w:val="23"/>
              </w:rPr>
            </w:pPr>
            <w:r>
              <w:rPr>
                <w:rFonts w:ascii="Arial" w:hAnsi="Arial" w:cs="Arial"/>
                <w:color w:val="000000"/>
                <w:sz w:val="23"/>
                <w:szCs w:val="23"/>
              </w:rPr>
              <w:t>All staff need to be made aware of the potential indicators of need for early help.</w:t>
            </w:r>
          </w:p>
          <w:p w14:paraId="246EBC72" w14:textId="77777777" w:rsidR="00C12961" w:rsidRDefault="00C12961" w:rsidP="00763944">
            <w:pPr>
              <w:autoSpaceDE w:val="0"/>
              <w:autoSpaceDN w:val="0"/>
              <w:adjustRightInd w:val="0"/>
              <w:rPr>
                <w:rFonts w:ascii="Arial" w:hAnsi="Arial" w:cs="Arial"/>
                <w:color w:val="000000"/>
                <w:sz w:val="23"/>
                <w:szCs w:val="23"/>
              </w:rPr>
            </w:pPr>
          </w:p>
          <w:p w14:paraId="47401809" w14:textId="0CE75EDB" w:rsidR="00C12961" w:rsidRDefault="00496F63"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LA </w:t>
            </w:r>
            <w:r w:rsidR="00C12961">
              <w:rPr>
                <w:rFonts w:ascii="Arial" w:hAnsi="Arial" w:cs="Arial"/>
                <w:color w:val="000000"/>
                <w:sz w:val="23"/>
                <w:szCs w:val="23"/>
              </w:rPr>
              <w:t>Action:</w:t>
            </w:r>
          </w:p>
          <w:p w14:paraId="6A26764E" w14:textId="011BBCCF" w:rsidR="00330FDB" w:rsidRPr="00330FDB" w:rsidRDefault="00C12961" w:rsidP="00C12961">
            <w:pPr>
              <w:autoSpaceDE w:val="0"/>
              <w:autoSpaceDN w:val="0"/>
              <w:adjustRightInd w:val="0"/>
              <w:rPr>
                <w:rFonts w:ascii="Arial" w:hAnsi="Arial" w:cs="Arial"/>
                <w:color w:val="000000"/>
                <w:sz w:val="23"/>
                <w:szCs w:val="23"/>
              </w:rPr>
            </w:pPr>
            <w:r>
              <w:rPr>
                <w:rFonts w:ascii="Arial" w:hAnsi="Arial" w:cs="Arial"/>
                <w:color w:val="000000"/>
                <w:sz w:val="23"/>
                <w:szCs w:val="23"/>
              </w:rPr>
              <w:t>T</w:t>
            </w:r>
            <w:r w:rsidR="00C05946">
              <w:rPr>
                <w:rFonts w:ascii="Arial" w:hAnsi="Arial" w:cs="Arial"/>
                <w:color w:val="000000"/>
                <w:sz w:val="23"/>
                <w:szCs w:val="23"/>
              </w:rPr>
              <w:t>he list of potential in</w:t>
            </w:r>
            <w:r>
              <w:rPr>
                <w:rFonts w:ascii="Arial" w:hAnsi="Arial" w:cs="Arial"/>
                <w:color w:val="000000"/>
                <w:sz w:val="23"/>
                <w:szCs w:val="23"/>
              </w:rPr>
              <w:t>dictors of need for early help will be added to the whole school training</w:t>
            </w:r>
            <w:r w:rsidR="00496F63">
              <w:rPr>
                <w:rFonts w:ascii="Arial" w:hAnsi="Arial" w:cs="Arial"/>
                <w:color w:val="000000"/>
                <w:sz w:val="23"/>
                <w:szCs w:val="23"/>
              </w:rPr>
              <w:t xml:space="preserve"> to support schools with the delivery of these messages</w:t>
            </w:r>
            <w:r>
              <w:rPr>
                <w:rFonts w:ascii="Arial" w:hAnsi="Arial" w:cs="Arial"/>
                <w:color w:val="000000"/>
                <w:sz w:val="23"/>
                <w:szCs w:val="23"/>
              </w:rPr>
              <w:t xml:space="preserve">. </w:t>
            </w:r>
          </w:p>
        </w:tc>
      </w:tr>
      <w:tr w:rsidR="00330FDB" w:rsidRPr="00330FDB" w14:paraId="354A8640" w14:textId="77777777" w:rsidTr="00C12961">
        <w:trPr>
          <w:trHeight w:val="312"/>
        </w:trPr>
        <w:tc>
          <w:tcPr>
            <w:tcW w:w="2122" w:type="dxa"/>
          </w:tcPr>
          <w:p w14:paraId="61373C15" w14:textId="00E6FB13"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Paragraphs 23-34 </w:t>
            </w:r>
          </w:p>
        </w:tc>
        <w:tc>
          <w:tcPr>
            <w:tcW w:w="5953" w:type="dxa"/>
          </w:tcPr>
          <w:p w14:paraId="1F08E997" w14:textId="77777777" w:rsid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23 is updated to reflect concerns about a child’s welfare should be acted upon immediately. </w:t>
            </w:r>
          </w:p>
          <w:p w14:paraId="33F61847"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Paragraph 24 is updated to reflect the importance of speaking to the DSL and following the local child protection policy.</w:t>
            </w:r>
          </w:p>
          <w:p w14:paraId="030E2E25"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Paragraph 25 has been expanded to clarify the options for action when staff have concerns.</w:t>
            </w:r>
          </w:p>
          <w:p w14:paraId="520CE675"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lastRenderedPageBreak/>
              <w:t>Paragraph 27 explains the importance of information sharing.</w:t>
            </w:r>
          </w:p>
          <w:p w14:paraId="53F1E601"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Paragraph 28 makes clear that generally the DSL takes the lead on early help cases.</w:t>
            </w:r>
          </w:p>
          <w:p w14:paraId="02119A7F"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Paragraph 31 provides more information on what to expect from the local authority.</w:t>
            </w:r>
          </w:p>
        </w:tc>
        <w:tc>
          <w:tcPr>
            <w:tcW w:w="5812" w:type="dxa"/>
          </w:tcPr>
          <w:p w14:paraId="78609D5A" w14:textId="77777777" w:rsidR="00C100DD" w:rsidRDefault="00C100DD" w:rsidP="00763944">
            <w:pPr>
              <w:autoSpaceDE w:val="0"/>
              <w:autoSpaceDN w:val="0"/>
              <w:adjustRightInd w:val="0"/>
              <w:rPr>
                <w:rFonts w:ascii="Arial" w:hAnsi="Arial" w:cs="Arial"/>
                <w:color w:val="000000"/>
                <w:sz w:val="23"/>
                <w:szCs w:val="23"/>
              </w:rPr>
            </w:pPr>
            <w:r>
              <w:rPr>
                <w:rFonts w:ascii="Arial" w:hAnsi="Arial" w:cs="Arial"/>
                <w:color w:val="000000"/>
                <w:sz w:val="23"/>
                <w:szCs w:val="23"/>
              </w:rPr>
              <w:lastRenderedPageBreak/>
              <w:t xml:space="preserve">It is important to emphasise to staff through training and induction that any concerns about a child’s welfare should be acted on immediately. </w:t>
            </w:r>
          </w:p>
          <w:p w14:paraId="2D816DC6" w14:textId="77777777" w:rsidR="00C100DD" w:rsidRDefault="00C100DD" w:rsidP="00763944">
            <w:pPr>
              <w:autoSpaceDE w:val="0"/>
              <w:autoSpaceDN w:val="0"/>
              <w:adjustRightInd w:val="0"/>
              <w:rPr>
                <w:rFonts w:ascii="Arial" w:hAnsi="Arial" w:cs="Arial"/>
                <w:color w:val="000000"/>
                <w:sz w:val="23"/>
                <w:szCs w:val="23"/>
              </w:rPr>
            </w:pPr>
          </w:p>
          <w:p w14:paraId="595D1ADF" w14:textId="124790E7" w:rsidR="00C100DD" w:rsidRDefault="00C100DD" w:rsidP="00763944">
            <w:pPr>
              <w:autoSpaceDE w:val="0"/>
              <w:autoSpaceDN w:val="0"/>
              <w:adjustRightInd w:val="0"/>
              <w:rPr>
                <w:rFonts w:ascii="Arial" w:hAnsi="Arial" w:cs="Arial"/>
                <w:color w:val="000000"/>
                <w:sz w:val="23"/>
                <w:szCs w:val="23"/>
              </w:rPr>
            </w:pPr>
            <w:r>
              <w:rPr>
                <w:rFonts w:ascii="Arial" w:hAnsi="Arial" w:cs="Arial"/>
                <w:color w:val="000000"/>
                <w:sz w:val="23"/>
                <w:szCs w:val="23"/>
              </w:rPr>
              <w:t>There is now greater clarity for staff that they should talk to the DSL or one of the alternates in the first instance b</w:t>
            </w:r>
            <w:r w:rsidR="00496F63">
              <w:rPr>
                <w:rFonts w:ascii="Arial" w:hAnsi="Arial" w:cs="Arial"/>
                <w:color w:val="000000"/>
                <w:sz w:val="23"/>
                <w:szCs w:val="23"/>
              </w:rPr>
              <w:t>ut should not delay in acting if</w:t>
            </w:r>
            <w:r>
              <w:rPr>
                <w:rFonts w:ascii="Arial" w:hAnsi="Arial" w:cs="Arial"/>
                <w:color w:val="000000"/>
                <w:sz w:val="23"/>
                <w:szCs w:val="23"/>
              </w:rPr>
              <w:t xml:space="preserve"> a DSL is not </w:t>
            </w:r>
            <w:r>
              <w:rPr>
                <w:rFonts w:ascii="Arial" w:hAnsi="Arial" w:cs="Arial"/>
                <w:color w:val="000000"/>
                <w:sz w:val="23"/>
                <w:szCs w:val="23"/>
              </w:rPr>
              <w:lastRenderedPageBreak/>
              <w:t xml:space="preserve">available and could seek out another member of the SLT or contact social care directly. </w:t>
            </w:r>
          </w:p>
          <w:p w14:paraId="63DCC3F6" w14:textId="77777777" w:rsidR="00C100DD" w:rsidRDefault="00C100DD" w:rsidP="00763944">
            <w:pPr>
              <w:autoSpaceDE w:val="0"/>
              <w:autoSpaceDN w:val="0"/>
              <w:adjustRightInd w:val="0"/>
              <w:rPr>
                <w:rFonts w:ascii="Arial" w:hAnsi="Arial" w:cs="Arial"/>
                <w:color w:val="000000"/>
                <w:sz w:val="23"/>
                <w:szCs w:val="23"/>
              </w:rPr>
            </w:pPr>
          </w:p>
          <w:p w14:paraId="2756A43D" w14:textId="77777777" w:rsidR="00C100DD" w:rsidRDefault="00C100DD" w:rsidP="00763944">
            <w:pPr>
              <w:autoSpaceDE w:val="0"/>
              <w:autoSpaceDN w:val="0"/>
              <w:adjustRightInd w:val="0"/>
              <w:rPr>
                <w:rFonts w:ascii="Arial" w:hAnsi="Arial" w:cs="Arial"/>
                <w:color w:val="000000"/>
                <w:sz w:val="23"/>
                <w:szCs w:val="23"/>
              </w:rPr>
            </w:pPr>
            <w:r>
              <w:rPr>
                <w:rFonts w:ascii="Arial" w:hAnsi="Arial" w:cs="Arial"/>
                <w:color w:val="000000"/>
                <w:sz w:val="23"/>
                <w:szCs w:val="23"/>
              </w:rPr>
              <w:t>Paragraph 28 provides greater clarity on the role of the DSL in early help and emphasises these processes should be ke</w:t>
            </w:r>
            <w:r w:rsidR="007A5816">
              <w:rPr>
                <w:rFonts w:ascii="Arial" w:hAnsi="Arial" w:cs="Arial"/>
                <w:color w:val="000000"/>
                <w:sz w:val="23"/>
                <w:szCs w:val="23"/>
              </w:rPr>
              <w:t>pt under constant review with a</w:t>
            </w:r>
            <w:r>
              <w:rPr>
                <w:rFonts w:ascii="Arial" w:hAnsi="Arial" w:cs="Arial"/>
                <w:color w:val="000000"/>
                <w:sz w:val="23"/>
                <w:szCs w:val="23"/>
              </w:rPr>
              <w:t xml:space="preserve"> referral to social care if the situation does not appear to be improving or is getting worse</w:t>
            </w:r>
          </w:p>
          <w:p w14:paraId="41E772E7" w14:textId="77777777" w:rsidR="00C100DD" w:rsidRDefault="00C100DD" w:rsidP="00763944">
            <w:pPr>
              <w:autoSpaceDE w:val="0"/>
              <w:autoSpaceDN w:val="0"/>
              <w:adjustRightInd w:val="0"/>
              <w:rPr>
                <w:rFonts w:ascii="Arial" w:hAnsi="Arial" w:cs="Arial"/>
                <w:color w:val="000000"/>
                <w:sz w:val="23"/>
                <w:szCs w:val="23"/>
              </w:rPr>
            </w:pPr>
          </w:p>
          <w:p w14:paraId="47408F2C" w14:textId="5E8EB2D0" w:rsidR="00C12961" w:rsidRDefault="00496F63"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LA </w:t>
            </w:r>
            <w:r w:rsidR="00C12961">
              <w:rPr>
                <w:rFonts w:ascii="Arial" w:hAnsi="Arial" w:cs="Arial"/>
                <w:color w:val="000000"/>
                <w:sz w:val="23"/>
                <w:szCs w:val="23"/>
              </w:rPr>
              <w:t>Action:</w:t>
            </w:r>
          </w:p>
          <w:p w14:paraId="672FF157" w14:textId="342140A7" w:rsidR="00330FDB" w:rsidRPr="00330FDB" w:rsidRDefault="00C12961" w:rsidP="00C12961">
            <w:pPr>
              <w:autoSpaceDE w:val="0"/>
              <w:autoSpaceDN w:val="0"/>
              <w:adjustRightInd w:val="0"/>
              <w:rPr>
                <w:rFonts w:ascii="Arial" w:hAnsi="Arial" w:cs="Arial"/>
                <w:color w:val="000000"/>
                <w:sz w:val="23"/>
                <w:szCs w:val="23"/>
              </w:rPr>
            </w:pPr>
            <w:r>
              <w:rPr>
                <w:rFonts w:ascii="Arial" w:hAnsi="Arial" w:cs="Arial"/>
                <w:color w:val="000000"/>
                <w:sz w:val="23"/>
                <w:szCs w:val="23"/>
              </w:rPr>
              <w:t xml:space="preserve">A summary of this content will be added to the LA whole school training materials to support delivery of messages to staff and volunteers. </w:t>
            </w:r>
          </w:p>
        </w:tc>
      </w:tr>
      <w:tr w:rsidR="00330FDB" w:rsidRPr="00330FDB" w14:paraId="156CCA26" w14:textId="77777777" w:rsidTr="00C12961">
        <w:trPr>
          <w:trHeight w:val="461"/>
        </w:trPr>
        <w:tc>
          <w:tcPr>
            <w:tcW w:w="2122" w:type="dxa"/>
          </w:tcPr>
          <w:p w14:paraId="070D1175" w14:textId="12C1717D"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lastRenderedPageBreak/>
              <w:t xml:space="preserve">Paragraph 35 </w:t>
            </w:r>
          </w:p>
        </w:tc>
        <w:tc>
          <w:tcPr>
            <w:tcW w:w="5953" w:type="dxa"/>
          </w:tcPr>
          <w:p w14:paraId="1B635E91"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paragraph to reflect the fact all staff should raise any FGM related concerns with the DSL (or deputy) and then making the link to the </w:t>
            </w:r>
            <w:r w:rsidRPr="00330FDB">
              <w:rPr>
                <w:rFonts w:ascii="Arial" w:hAnsi="Arial" w:cs="Arial"/>
                <w:b/>
                <w:bCs/>
                <w:color w:val="000000"/>
                <w:sz w:val="23"/>
                <w:szCs w:val="23"/>
              </w:rPr>
              <w:t xml:space="preserve">legal </w:t>
            </w:r>
            <w:r w:rsidRPr="00330FDB">
              <w:rPr>
                <w:rFonts w:ascii="Arial" w:hAnsi="Arial" w:cs="Arial"/>
                <w:color w:val="000000"/>
                <w:sz w:val="23"/>
                <w:szCs w:val="23"/>
              </w:rPr>
              <w:t xml:space="preserve">requirement on teachers. Also updated footnote to make it easier to read. </w:t>
            </w:r>
          </w:p>
        </w:tc>
        <w:tc>
          <w:tcPr>
            <w:tcW w:w="5812" w:type="dxa"/>
          </w:tcPr>
          <w:p w14:paraId="02E35011" w14:textId="0F7F1850" w:rsidR="00330FDB" w:rsidRDefault="00C12961" w:rsidP="00763944">
            <w:pPr>
              <w:autoSpaceDE w:val="0"/>
              <w:autoSpaceDN w:val="0"/>
              <w:adjustRightInd w:val="0"/>
              <w:rPr>
                <w:rFonts w:ascii="Arial" w:hAnsi="Arial" w:cs="Arial"/>
                <w:color w:val="000000"/>
                <w:sz w:val="23"/>
                <w:szCs w:val="23"/>
              </w:rPr>
            </w:pPr>
            <w:r>
              <w:rPr>
                <w:rFonts w:ascii="Arial" w:hAnsi="Arial" w:cs="Arial"/>
                <w:color w:val="000000"/>
                <w:sz w:val="23"/>
                <w:szCs w:val="23"/>
              </w:rPr>
              <w:t>Schools should ensure that</w:t>
            </w:r>
            <w:r w:rsidR="00C100DD">
              <w:rPr>
                <w:rFonts w:ascii="Arial" w:hAnsi="Arial" w:cs="Arial"/>
                <w:color w:val="000000"/>
                <w:sz w:val="23"/>
                <w:szCs w:val="23"/>
              </w:rPr>
              <w:t xml:space="preserve"> staff </w:t>
            </w:r>
            <w:r w:rsidR="00B93127">
              <w:rPr>
                <w:rFonts w:ascii="Arial" w:hAnsi="Arial" w:cs="Arial"/>
                <w:color w:val="000000"/>
                <w:sz w:val="23"/>
                <w:szCs w:val="23"/>
              </w:rPr>
              <w:t xml:space="preserve">are </w:t>
            </w:r>
            <w:r w:rsidR="00C100DD">
              <w:rPr>
                <w:rFonts w:ascii="Arial" w:hAnsi="Arial" w:cs="Arial"/>
                <w:color w:val="000000"/>
                <w:sz w:val="23"/>
                <w:szCs w:val="23"/>
              </w:rPr>
              <w:t>clear about the definition of who is a teacher and therefor</w:t>
            </w:r>
            <w:r>
              <w:rPr>
                <w:rFonts w:ascii="Arial" w:hAnsi="Arial" w:cs="Arial"/>
                <w:color w:val="000000"/>
                <w:sz w:val="23"/>
                <w:szCs w:val="23"/>
              </w:rPr>
              <w:t xml:space="preserve">e who the legal duty applies to. </w:t>
            </w:r>
            <w:bookmarkStart w:id="0" w:name="_GoBack"/>
            <w:bookmarkEnd w:id="0"/>
          </w:p>
          <w:p w14:paraId="65835040" w14:textId="77777777" w:rsidR="00496F63" w:rsidRDefault="00496F63" w:rsidP="00763944">
            <w:pPr>
              <w:autoSpaceDE w:val="0"/>
              <w:autoSpaceDN w:val="0"/>
              <w:adjustRightInd w:val="0"/>
              <w:rPr>
                <w:rFonts w:ascii="Arial" w:hAnsi="Arial" w:cs="Arial"/>
                <w:color w:val="000000"/>
                <w:sz w:val="23"/>
                <w:szCs w:val="23"/>
              </w:rPr>
            </w:pPr>
          </w:p>
          <w:p w14:paraId="2A3B1384" w14:textId="77777777" w:rsidR="00496F63" w:rsidRPr="00496F63" w:rsidRDefault="00496F63" w:rsidP="00496F63">
            <w:pPr>
              <w:autoSpaceDE w:val="0"/>
              <w:autoSpaceDN w:val="0"/>
              <w:adjustRightInd w:val="0"/>
              <w:rPr>
                <w:rFonts w:ascii="Arial" w:hAnsi="Arial" w:cs="Arial"/>
                <w:color w:val="000000"/>
                <w:sz w:val="23"/>
                <w:szCs w:val="23"/>
              </w:rPr>
            </w:pPr>
            <w:r w:rsidRPr="00496F63">
              <w:rPr>
                <w:rFonts w:ascii="Arial" w:hAnsi="Arial" w:cs="Arial"/>
                <w:color w:val="000000"/>
                <w:sz w:val="23"/>
                <w:szCs w:val="23"/>
              </w:rPr>
              <w:t>LA Action:</w:t>
            </w:r>
          </w:p>
          <w:p w14:paraId="4E2FA8D5" w14:textId="0E5A5E2B" w:rsidR="00496F63" w:rsidRPr="00330FDB" w:rsidRDefault="00496F63" w:rsidP="00496F63">
            <w:pPr>
              <w:autoSpaceDE w:val="0"/>
              <w:autoSpaceDN w:val="0"/>
              <w:adjustRightInd w:val="0"/>
              <w:rPr>
                <w:rFonts w:ascii="Arial" w:hAnsi="Arial" w:cs="Arial"/>
                <w:color w:val="000000"/>
                <w:sz w:val="23"/>
                <w:szCs w:val="23"/>
              </w:rPr>
            </w:pPr>
            <w:r w:rsidRPr="00496F63">
              <w:rPr>
                <w:rFonts w:ascii="Arial" w:hAnsi="Arial" w:cs="Arial"/>
                <w:color w:val="000000"/>
                <w:sz w:val="23"/>
                <w:szCs w:val="23"/>
              </w:rPr>
              <w:t xml:space="preserve">The LA model policy and whole school training package will be reviewed and revised </w:t>
            </w:r>
            <w:r>
              <w:rPr>
                <w:rFonts w:ascii="Arial" w:hAnsi="Arial" w:cs="Arial"/>
                <w:color w:val="000000"/>
                <w:sz w:val="23"/>
                <w:szCs w:val="23"/>
              </w:rPr>
              <w:t xml:space="preserve">as applicable. </w:t>
            </w:r>
          </w:p>
        </w:tc>
      </w:tr>
      <w:tr w:rsidR="00330FDB" w:rsidRPr="00330FDB" w14:paraId="57F6E349" w14:textId="77777777" w:rsidTr="00C12961">
        <w:trPr>
          <w:trHeight w:val="163"/>
        </w:trPr>
        <w:tc>
          <w:tcPr>
            <w:tcW w:w="2122" w:type="dxa"/>
          </w:tcPr>
          <w:p w14:paraId="0993D452"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Page 13 </w:t>
            </w:r>
          </w:p>
        </w:tc>
        <w:tc>
          <w:tcPr>
            <w:tcW w:w="5953" w:type="dxa"/>
          </w:tcPr>
          <w:p w14:paraId="07451054"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table to reflect changes elsewhere in Part 1. </w:t>
            </w:r>
          </w:p>
        </w:tc>
        <w:tc>
          <w:tcPr>
            <w:tcW w:w="5812" w:type="dxa"/>
          </w:tcPr>
          <w:p w14:paraId="7F902560" w14:textId="43DB84EA" w:rsidR="00330FDB" w:rsidRPr="00330FDB" w:rsidRDefault="00330FDB" w:rsidP="00763944">
            <w:pPr>
              <w:autoSpaceDE w:val="0"/>
              <w:autoSpaceDN w:val="0"/>
              <w:adjustRightInd w:val="0"/>
              <w:rPr>
                <w:rFonts w:ascii="Arial" w:hAnsi="Arial" w:cs="Arial"/>
                <w:color w:val="000000"/>
                <w:sz w:val="23"/>
                <w:szCs w:val="23"/>
              </w:rPr>
            </w:pPr>
          </w:p>
        </w:tc>
      </w:tr>
      <w:tr w:rsidR="00330FDB" w:rsidRPr="00330FDB" w14:paraId="17E2E372" w14:textId="77777777" w:rsidTr="00C12961">
        <w:trPr>
          <w:trHeight w:val="163"/>
        </w:trPr>
        <w:tc>
          <w:tcPr>
            <w:tcW w:w="2122" w:type="dxa"/>
          </w:tcPr>
          <w:p w14:paraId="357A5AD6"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50 </w:t>
            </w:r>
          </w:p>
        </w:tc>
        <w:tc>
          <w:tcPr>
            <w:tcW w:w="5953" w:type="dxa"/>
          </w:tcPr>
          <w:p w14:paraId="31FB8C20"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to reflect sexual violence and sexual harassment. </w:t>
            </w:r>
          </w:p>
        </w:tc>
        <w:tc>
          <w:tcPr>
            <w:tcW w:w="5812" w:type="dxa"/>
          </w:tcPr>
          <w:p w14:paraId="1A3B6CF0" w14:textId="77777777" w:rsidR="00330FDB" w:rsidRDefault="00C100DD"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Ensure that all staff are aware that safeguarding issues can arise from peer on peer abuse. </w:t>
            </w:r>
          </w:p>
          <w:p w14:paraId="74CEE756" w14:textId="77777777" w:rsidR="00C100DD" w:rsidRDefault="00C100DD" w:rsidP="00763944">
            <w:pPr>
              <w:autoSpaceDE w:val="0"/>
              <w:autoSpaceDN w:val="0"/>
              <w:adjustRightInd w:val="0"/>
              <w:rPr>
                <w:rFonts w:ascii="Arial" w:hAnsi="Arial" w:cs="Arial"/>
                <w:color w:val="000000"/>
                <w:sz w:val="23"/>
                <w:szCs w:val="23"/>
              </w:rPr>
            </w:pPr>
          </w:p>
          <w:p w14:paraId="5786E344" w14:textId="236EC34C" w:rsidR="00C12961" w:rsidRDefault="00496F63"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LA </w:t>
            </w:r>
            <w:r w:rsidR="00C12961">
              <w:rPr>
                <w:rFonts w:ascii="Arial" w:hAnsi="Arial" w:cs="Arial"/>
                <w:color w:val="000000"/>
                <w:sz w:val="23"/>
                <w:szCs w:val="23"/>
              </w:rPr>
              <w:t>Action:</w:t>
            </w:r>
          </w:p>
          <w:p w14:paraId="408DB844" w14:textId="4012121C" w:rsidR="00C100DD" w:rsidRPr="00330FDB" w:rsidRDefault="00C12961" w:rsidP="001D719B">
            <w:pPr>
              <w:autoSpaceDE w:val="0"/>
              <w:autoSpaceDN w:val="0"/>
              <w:adjustRightInd w:val="0"/>
              <w:rPr>
                <w:rFonts w:ascii="Arial" w:hAnsi="Arial" w:cs="Arial"/>
                <w:color w:val="000000"/>
                <w:sz w:val="23"/>
                <w:szCs w:val="23"/>
              </w:rPr>
            </w:pPr>
            <w:r>
              <w:rPr>
                <w:rFonts w:ascii="Arial" w:hAnsi="Arial" w:cs="Arial"/>
                <w:color w:val="000000"/>
                <w:sz w:val="23"/>
                <w:szCs w:val="23"/>
              </w:rPr>
              <w:t>The</w:t>
            </w:r>
            <w:r w:rsidR="001D719B">
              <w:rPr>
                <w:rFonts w:ascii="Arial" w:hAnsi="Arial" w:cs="Arial"/>
                <w:color w:val="000000"/>
                <w:sz w:val="23"/>
                <w:szCs w:val="23"/>
              </w:rPr>
              <w:t xml:space="preserve"> </w:t>
            </w:r>
            <w:r>
              <w:rPr>
                <w:rFonts w:ascii="Arial" w:hAnsi="Arial" w:cs="Arial"/>
                <w:color w:val="000000"/>
                <w:sz w:val="23"/>
                <w:szCs w:val="23"/>
              </w:rPr>
              <w:t xml:space="preserve">LA model policy and whole school training package will be reviewed and revised accordingly. </w:t>
            </w:r>
          </w:p>
        </w:tc>
      </w:tr>
      <w:tr w:rsidR="00330FDB" w:rsidRPr="00330FDB" w14:paraId="19B0510C" w14:textId="77777777" w:rsidTr="00C12961">
        <w:trPr>
          <w:trHeight w:val="163"/>
        </w:trPr>
        <w:tc>
          <w:tcPr>
            <w:tcW w:w="2122" w:type="dxa"/>
          </w:tcPr>
          <w:p w14:paraId="763C3E9D" w14:textId="6CC994DF"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52 </w:t>
            </w:r>
          </w:p>
        </w:tc>
        <w:tc>
          <w:tcPr>
            <w:tcW w:w="5953" w:type="dxa"/>
          </w:tcPr>
          <w:p w14:paraId="003B01B4"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paragraph to provide information on contextual safeguarding. </w:t>
            </w:r>
          </w:p>
        </w:tc>
        <w:tc>
          <w:tcPr>
            <w:tcW w:w="5812" w:type="dxa"/>
          </w:tcPr>
          <w:p w14:paraId="18A4BE39" w14:textId="257CAE79" w:rsidR="00496F63" w:rsidRDefault="00820B9C" w:rsidP="00496F63">
            <w:pPr>
              <w:autoSpaceDE w:val="0"/>
              <w:autoSpaceDN w:val="0"/>
              <w:adjustRightInd w:val="0"/>
              <w:rPr>
                <w:rFonts w:ascii="Arial" w:hAnsi="Arial" w:cs="Arial"/>
                <w:color w:val="000000"/>
                <w:sz w:val="23"/>
                <w:szCs w:val="23"/>
              </w:rPr>
            </w:pPr>
            <w:r>
              <w:rPr>
                <w:rFonts w:ascii="Arial" w:hAnsi="Arial" w:cs="Arial"/>
                <w:color w:val="000000"/>
                <w:sz w:val="23"/>
                <w:szCs w:val="23"/>
              </w:rPr>
              <w:t>The definition of contextual safeguarding and the importance of considering these wider environmental factors should be made clear to all staff including DSLs.</w:t>
            </w:r>
            <w:r w:rsidR="00496F63">
              <w:rPr>
                <w:rFonts w:ascii="Arial" w:hAnsi="Arial" w:cs="Arial"/>
                <w:color w:val="000000"/>
                <w:sz w:val="23"/>
                <w:szCs w:val="23"/>
              </w:rPr>
              <w:t xml:space="preserve"> </w:t>
            </w:r>
            <w:r w:rsidR="00496F63" w:rsidRPr="00496F63">
              <w:rPr>
                <w:rFonts w:eastAsiaTheme="minorEastAsia" w:hAnsi="Calibri"/>
                <w:color w:val="000000" w:themeColor="text1"/>
                <w:kern w:val="24"/>
                <w:sz w:val="24"/>
                <w:szCs w:val="24"/>
                <w:lang w:eastAsia="en-GB"/>
              </w:rPr>
              <w:t xml:space="preserve"> </w:t>
            </w:r>
            <w:r w:rsidR="00496F63" w:rsidRPr="00496F63">
              <w:rPr>
                <w:rFonts w:ascii="Arial" w:hAnsi="Arial" w:cs="Arial"/>
                <w:color w:val="000000"/>
                <w:sz w:val="23"/>
                <w:szCs w:val="23"/>
              </w:rPr>
              <w:t xml:space="preserve">Further guidance and resources about contextual safeguarding can be found via: </w:t>
            </w:r>
            <w:hyperlink r:id="rId7" w:history="1">
              <w:r w:rsidR="00496F63" w:rsidRPr="00A307A8">
                <w:rPr>
                  <w:rStyle w:val="Hyperlink"/>
                  <w:rFonts w:ascii="Arial" w:hAnsi="Arial" w:cs="Arial"/>
                  <w:sz w:val="23"/>
                  <w:szCs w:val="23"/>
                </w:rPr>
                <w:t>https://contextualsafeguarding.org.uk/about/what-is-contextual-safeguarding</w:t>
              </w:r>
            </w:hyperlink>
          </w:p>
          <w:p w14:paraId="5822277A" w14:textId="3B3E11BA" w:rsidR="00820B9C" w:rsidRDefault="00496F63" w:rsidP="00763944">
            <w:pPr>
              <w:autoSpaceDE w:val="0"/>
              <w:autoSpaceDN w:val="0"/>
              <w:adjustRightInd w:val="0"/>
              <w:rPr>
                <w:rFonts w:ascii="Arial" w:hAnsi="Arial" w:cs="Arial"/>
                <w:color w:val="000000"/>
                <w:sz w:val="23"/>
                <w:szCs w:val="23"/>
              </w:rPr>
            </w:pPr>
            <w:r w:rsidRPr="00496F63">
              <w:rPr>
                <w:rFonts w:ascii="Arial" w:hAnsi="Arial" w:cs="Arial"/>
                <w:color w:val="000000"/>
                <w:sz w:val="23"/>
                <w:szCs w:val="23"/>
              </w:rPr>
              <w:t xml:space="preserve"> </w:t>
            </w:r>
          </w:p>
          <w:p w14:paraId="6E6A4724" w14:textId="6B4701CA" w:rsidR="001D719B" w:rsidRPr="001D719B" w:rsidRDefault="00496F63" w:rsidP="001D719B">
            <w:pPr>
              <w:autoSpaceDE w:val="0"/>
              <w:autoSpaceDN w:val="0"/>
              <w:adjustRightInd w:val="0"/>
              <w:rPr>
                <w:rFonts w:ascii="Arial" w:hAnsi="Arial" w:cs="Arial"/>
                <w:color w:val="000000"/>
                <w:sz w:val="23"/>
                <w:szCs w:val="23"/>
              </w:rPr>
            </w:pPr>
            <w:r>
              <w:rPr>
                <w:rFonts w:ascii="Arial" w:hAnsi="Arial" w:cs="Arial"/>
                <w:color w:val="000000"/>
                <w:sz w:val="23"/>
                <w:szCs w:val="23"/>
              </w:rPr>
              <w:t xml:space="preserve">LA </w:t>
            </w:r>
            <w:r w:rsidR="001D719B" w:rsidRPr="001D719B">
              <w:rPr>
                <w:rFonts w:ascii="Arial" w:hAnsi="Arial" w:cs="Arial"/>
                <w:color w:val="000000"/>
                <w:sz w:val="23"/>
                <w:szCs w:val="23"/>
              </w:rPr>
              <w:t>Action:</w:t>
            </w:r>
          </w:p>
          <w:p w14:paraId="31515ED8" w14:textId="1CCF613C" w:rsidR="00820B9C" w:rsidRPr="00330FDB" w:rsidRDefault="001D719B" w:rsidP="001D719B">
            <w:pPr>
              <w:autoSpaceDE w:val="0"/>
              <w:autoSpaceDN w:val="0"/>
              <w:adjustRightInd w:val="0"/>
              <w:rPr>
                <w:rFonts w:ascii="Arial" w:hAnsi="Arial" w:cs="Arial"/>
                <w:color w:val="000000"/>
                <w:sz w:val="23"/>
                <w:szCs w:val="23"/>
              </w:rPr>
            </w:pPr>
            <w:r w:rsidRPr="001D719B">
              <w:rPr>
                <w:rFonts w:ascii="Arial" w:hAnsi="Arial" w:cs="Arial"/>
                <w:color w:val="000000"/>
                <w:sz w:val="23"/>
                <w:szCs w:val="23"/>
              </w:rPr>
              <w:t xml:space="preserve">The LA model policy and whole </w:t>
            </w:r>
            <w:r>
              <w:rPr>
                <w:rFonts w:ascii="Arial" w:hAnsi="Arial" w:cs="Arial"/>
                <w:color w:val="000000"/>
                <w:sz w:val="23"/>
                <w:szCs w:val="23"/>
              </w:rPr>
              <w:t>school training package will be</w:t>
            </w:r>
            <w:r w:rsidR="00820B9C">
              <w:rPr>
                <w:rFonts w:ascii="Arial" w:hAnsi="Arial" w:cs="Arial"/>
                <w:color w:val="000000"/>
                <w:sz w:val="23"/>
                <w:szCs w:val="23"/>
              </w:rPr>
              <w:t xml:space="preserve"> updated to include </w:t>
            </w:r>
            <w:r>
              <w:rPr>
                <w:rFonts w:ascii="Arial" w:hAnsi="Arial" w:cs="Arial"/>
                <w:color w:val="000000"/>
                <w:sz w:val="23"/>
                <w:szCs w:val="23"/>
              </w:rPr>
              <w:t>guidance about contextual safeguarding.</w:t>
            </w:r>
            <w:r w:rsidR="00820B9C">
              <w:rPr>
                <w:rFonts w:ascii="Arial" w:hAnsi="Arial" w:cs="Arial"/>
                <w:color w:val="000000"/>
                <w:sz w:val="23"/>
                <w:szCs w:val="23"/>
              </w:rPr>
              <w:t xml:space="preserve"> </w:t>
            </w:r>
          </w:p>
        </w:tc>
      </w:tr>
      <w:tr w:rsidR="00330FDB" w:rsidRPr="00330FDB" w14:paraId="536E2DE1" w14:textId="77777777" w:rsidTr="00C12961">
        <w:trPr>
          <w:trHeight w:val="312"/>
        </w:trPr>
        <w:tc>
          <w:tcPr>
            <w:tcW w:w="2122" w:type="dxa"/>
          </w:tcPr>
          <w:p w14:paraId="1C220544" w14:textId="032248AF"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lastRenderedPageBreak/>
              <w:t xml:space="preserve">Additional Advice and Support </w:t>
            </w:r>
          </w:p>
        </w:tc>
        <w:tc>
          <w:tcPr>
            <w:tcW w:w="5953" w:type="dxa"/>
          </w:tcPr>
          <w:p w14:paraId="6030B541"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The links to Additional Advice and Support have been moved into Annex A. </w:t>
            </w:r>
          </w:p>
        </w:tc>
        <w:tc>
          <w:tcPr>
            <w:tcW w:w="5812" w:type="dxa"/>
          </w:tcPr>
          <w:p w14:paraId="47A65741" w14:textId="77777777" w:rsidR="00330FDB" w:rsidRPr="00330FDB" w:rsidRDefault="00330FDB" w:rsidP="00763944">
            <w:pPr>
              <w:autoSpaceDE w:val="0"/>
              <w:autoSpaceDN w:val="0"/>
              <w:adjustRightInd w:val="0"/>
              <w:rPr>
                <w:rFonts w:ascii="Arial" w:hAnsi="Arial" w:cs="Arial"/>
                <w:color w:val="000000"/>
                <w:sz w:val="23"/>
                <w:szCs w:val="23"/>
              </w:rPr>
            </w:pPr>
          </w:p>
        </w:tc>
      </w:tr>
      <w:tr w:rsidR="006C2FD6" w:rsidRPr="00330FDB" w14:paraId="40DEBF22" w14:textId="77777777" w:rsidTr="00C12961">
        <w:trPr>
          <w:trHeight w:val="312"/>
        </w:trPr>
        <w:tc>
          <w:tcPr>
            <w:tcW w:w="2122" w:type="dxa"/>
          </w:tcPr>
          <w:p w14:paraId="2C0250F8" w14:textId="44AB89E2" w:rsidR="006C2FD6" w:rsidRPr="00330FDB" w:rsidRDefault="006C2FD6" w:rsidP="00763944">
            <w:pPr>
              <w:autoSpaceDE w:val="0"/>
              <w:autoSpaceDN w:val="0"/>
              <w:adjustRightInd w:val="0"/>
              <w:rPr>
                <w:rFonts w:ascii="Arial" w:hAnsi="Arial" w:cs="Arial"/>
                <w:color w:val="000000"/>
                <w:sz w:val="23"/>
                <w:szCs w:val="23"/>
              </w:rPr>
            </w:pPr>
            <w:r w:rsidRPr="006C2FD6">
              <w:rPr>
                <w:rFonts w:ascii="Arial" w:hAnsi="Arial" w:cs="Arial"/>
                <w:b/>
                <w:bCs/>
                <w:color w:val="000000"/>
                <w:sz w:val="23"/>
                <w:szCs w:val="23"/>
              </w:rPr>
              <w:t>Part two</w:t>
            </w:r>
          </w:p>
        </w:tc>
        <w:tc>
          <w:tcPr>
            <w:tcW w:w="5953" w:type="dxa"/>
          </w:tcPr>
          <w:p w14:paraId="6FE8F6C8" w14:textId="77777777" w:rsidR="006C2FD6" w:rsidRPr="00330FDB" w:rsidRDefault="006C2FD6" w:rsidP="00763944">
            <w:pPr>
              <w:autoSpaceDE w:val="0"/>
              <w:autoSpaceDN w:val="0"/>
              <w:adjustRightInd w:val="0"/>
              <w:rPr>
                <w:rFonts w:ascii="Arial" w:hAnsi="Arial" w:cs="Arial"/>
                <w:color w:val="000000"/>
                <w:sz w:val="23"/>
                <w:szCs w:val="23"/>
              </w:rPr>
            </w:pPr>
          </w:p>
        </w:tc>
        <w:tc>
          <w:tcPr>
            <w:tcW w:w="5812" w:type="dxa"/>
          </w:tcPr>
          <w:p w14:paraId="57505BCD" w14:textId="77777777" w:rsidR="006C2FD6" w:rsidRPr="00330FDB" w:rsidRDefault="006C2FD6" w:rsidP="00763944">
            <w:pPr>
              <w:autoSpaceDE w:val="0"/>
              <w:autoSpaceDN w:val="0"/>
              <w:adjustRightInd w:val="0"/>
              <w:rPr>
                <w:rFonts w:ascii="Arial" w:hAnsi="Arial" w:cs="Arial"/>
                <w:color w:val="000000"/>
                <w:sz w:val="23"/>
                <w:szCs w:val="23"/>
              </w:rPr>
            </w:pPr>
          </w:p>
        </w:tc>
      </w:tr>
      <w:tr w:rsidR="00330FDB" w:rsidRPr="00330FDB" w14:paraId="1ECFE89D" w14:textId="77777777" w:rsidTr="00C12961">
        <w:trPr>
          <w:trHeight w:val="312"/>
        </w:trPr>
        <w:tc>
          <w:tcPr>
            <w:tcW w:w="2122" w:type="dxa"/>
          </w:tcPr>
          <w:p w14:paraId="67C4D9E4"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55 </w:t>
            </w:r>
          </w:p>
        </w:tc>
        <w:tc>
          <w:tcPr>
            <w:tcW w:w="5953" w:type="dxa"/>
          </w:tcPr>
          <w:p w14:paraId="05E7E91B"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to make clear the Board level leadership lead should sit at governing body or proprietor level. </w:t>
            </w:r>
          </w:p>
        </w:tc>
        <w:tc>
          <w:tcPr>
            <w:tcW w:w="5812" w:type="dxa"/>
          </w:tcPr>
          <w:p w14:paraId="2CE66C27" w14:textId="77777777" w:rsidR="00330FDB" w:rsidRPr="00330FDB" w:rsidRDefault="00330FDB" w:rsidP="00763944">
            <w:pPr>
              <w:autoSpaceDE w:val="0"/>
              <w:autoSpaceDN w:val="0"/>
              <w:adjustRightInd w:val="0"/>
              <w:rPr>
                <w:rFonts w:ascii="Arial" w:hAnsi="Arial" w:cs="Arial"/>
                <w:color w:val="000000"/>
                <w:sz w:val="23"/>
                <w:szCs w:val="23"/>
              </w:rPr>
            </w:pPr>
          </w:p>
        </w:tc>
      </w:tr>
      <w:tr w:rsidR="00330FDB" w:rsidRPr="00330FDB" w14:paraId="013DF399" w14:textId="77777777" w:rsidTr="00C12961">
        <w:trPr>
          <w:trHeight w:val="1205"/>
        </w:trPr>
        <w:tc>
          <w:tcPr>
            <w:tcW w:w="2122" w:type="dxa"/>
          </w:tcPr>
          <w:p w14:paraId="291B9DB6"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57 Child Protection Policy </w:t>
            </w:r>
          </w:p>
        </w:tc>
        <w:tc>
          <w:tcPr>
            <w:tcW w:w="5953" w:type="dxa"/>
          </w:tcPr>
          <w:p w14:paraId="237E1E52"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to make clear that all schools and colleges should have their own individual child protection policy. This is important, as it will reflect local circumstances. This does not stop a proprietor of multiple schools from having an overarching child protection policy. We would simply expect that to be built on locally to ensure local procedures and protocols can be reflected. </w:t>
            </w:r>
          </w:p>
          <w:p w14:paraId="385DE30A"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Moved the old paragraph 49 into this paragraph to bring the child protection information together in one place. </w:t>
            </w:r>
          </w:p>
        </w:tc>
        <w:tc>
          <w:tcPr>
            <w:tcW w:w="5812" w:type="dxa"/>
          </w:tcPr>
          <w:p w14:paraId="7C3202E7" w14:textId="77777777" w:rsidR="006C46C2" w:rsidRDefault="006C46C2" w:rsidP="00763944">
            <w:pPr>
              <w:autoSpaceDE w:val="0"/>
              <w:autoSpaceDN w:val="0"/>
              <w:adjustRightInd w:val="0"/>
              <w:rPr>
                <w:rFonts w:ascii="Arial" w:hAnsi="Arial" w:cs="Arial"/>
                <w:color w:val="000000"/>
                <w:sz w:val="23"/>
                <w:szCs w:val="23"/>
              </w:rPr>
            </w:pPr>
            <w:r>
              <w:rPr>
                <w:rFonts w:ascii="Arial" w:hAnsi="Arial" w:cs="Arial"/>
                <w:color w:val="000000"/>
                <w:sz w:val="23"/>
                <w:szCs w:val="23"/>
              </w:rPr>
              <w:t>It is important that Headteachers and DSL</w:t>
            </w:r>
            <w:r w:rsidR="00496F63">
              <w:rPr>
                <w:rFonts w:ascii="Arial" w:hAnsi="Arial" w:cs="Arial"/>
                <w:color w:val="000000"/>
                <w:sz w:val="23"/>
                <w:szCs w:val="23"/>
              </w:rPr>
              <w:t>s</w:t>
            </w:r>
            <w:r>
              <w:rPr>
                <w:rFonts w:ascii="Arial" w:hAnsi="Arial" w:cs="Arial"/>
                <w:color w:val="000000"/>
                <w:sz w:val="23"/>
                <w:szCs w:val="23"/>
              </w:rPr>
              <w:t xml:space="preserve"> note the clarification </w:t>
            </w:r>
            <w:r w:rsidR="007A5816">
              <w:rPr>
                <w:rFonts w:ascii="Arial" w:hAnsi="Arial" w:cs="Arial"/>
                <w:color w:val="000000"/>
                <w:sz w:val="23"/>
                <w:szCs w:val="23"/>
              </w:rPr>
              <w:t>that each school should have it</w:t>
            </w:r>
            <w:r>
              <w:rPr>
                <w:rFonts w:ascii="Arial" w:hAnsi="Arial" w:cs="Arial"/>
                <w:color w:val="000000"/>
                <w:sz w:val="23"/>
                <w:szCs w:val="23"/>
              </w:rPr>
              <w:t>s own safeguarding policy in addition to an</w:t>
            </w:r>
            <w:r w:rsidR="00496F63">
              <w:rPr>
                <w:rFonts w:ascii="Arial" w:hAnsi="Arial" w:cs="Arial"/>
                <w:color w:val="000000"/>
                <w:sz w:val="23"/>
                <w:szCs w:val="23"/>
              </w:rPr>
              <w:t>y</w:t>
            </w:r>
            <w:r>
              <w:rPr>
                <w:rFonts w:ascii="Arial" w:hAnsi="Arial" w:cs="Arial"/>
                <w:color w:val="000000"/>
                <w:sz w:val="23"/>
                <w:szCs w:val="23"/>
              </w:rPr>
              <w:t xml:space="preserve"> overarching policy provided by a Trust.</w:t>
            </w:r>
          </w:p>
          <w:p w14:paraId="25A66310" w14:textId="77777777" w:rsidR="00496F63" w:rsidRDefault="00496F63" w:rsidP="00763944">
            <w:pPr>
              <w:autoSpaceDE w:val="0"/>
              <w:autoSpaceDN w:val="0"/>
              <w:adjustRightInd w:val="0"/>
              <w:rPr>
                <w:rFonts w:ascii="Arial" w:hAnsi="Arial" w:cs="Arial"/>
                <w:color w:val="000000"/>
                <w:sz w:val="23"/>
                <w:szCs w:val="23"/>
              </w:rPr>
            </w:pPr>
          </w:p>
          <w:p w14:paraId="04DBD9C4" w14:textId="09E838D8" w:rsidR="00496F63" w:rsidRPr="00330FDB" w:rsidRDefault="00496F63" w:rsidP="00763944">
            <w:pPr>
              <w:autoSpaceDE w:val="0"/>
              <w:autoSpaceDN w:val="0"/>
              <w:adjustRightInd w:val="0"/>
              <w:rPr>
                <w:rFonts w:ascii="Arial" w:hAnsi="Arial" w:cs="Arial"/>
                <w:color w:val="000000"/>
                <w:sz w:val="23"/>
                <w:szCs w:val="23"/>
              </w:rPr>
            </w:pPr>
          </w:p>
        </w:tc>
      </w:tr>
      <w:tr w:rsidR="00330FDB" w:rsidRPr="00330FDB" w14:paraId="431305C0" w14:textId="77777777" w:rsidTr="00C12961">
        <w:trPr>
          <w:trHeight w:val="761"/>
        </w:trPr>
        <w:tc>
          <w:tcPr>
            <w:tcW w:w="2122" w:type="dxa"/>
          </w:tcPr>
          <w:p w14:paraId="40B6DB52"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57 Children Missing Education </w:t>
            </w:r>
          </w:p>
        </w:tc>
        <w:tc>
          <w:tcPr>
            <w:tcW w:w="5953" w:type="dxa"/>
          </w:tcPr>
          <w:p w14:paraId="4208AF1C"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paragraph to reflect that </w:t>
            </w:r>
            <w:r w:rsidRPr="00330FDB">
              <w:rPr>
                <w:rFonts w:ascii="Arial" w:hAnsi="Arial" w:cs="Arial"/>
                <w:b/>
                <w:bCs/>
                <w:color w:val="000000"/>
                <w:sz w:val="23"/>
                <w:szCs w:val="23"/>
              </w:rPr>
              <w:t xml:space="preserve">where reasonably possible </w:t>
            </w:r>
            <w:r w:rsidRPr="00330FDB">
              <w:rPr>
                <w:rFonts w:ascii="Arial" w:hAnsi="Arial" w:cs="Arial"/>
                <w:color w:val="000000"/>
                <w:sz w:val="23"/>
                <w:szCs w:val="23"/>
              </w:rPr>
              <w:t xml:space="preserve">schools and colleges should hold more than one emergency contact number for their pupils and students. </w:t>
            </w:r>
          </w:p>
          <w:p w14:paraId="62328DB3"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Moved the old paragraph 51 into this paragraph to bring the child protection information together in one place. </w:t>
            </w:r>
          </w:p>
        </w:tc>
        <w:tc>
          <w:tcPr>
            <w:tcW w:w="5812" w:type="dxa"/>
          </w:tcPr>
          <w:p w14:paraId="487305A3" w14:textId="77777777" w:rsidR="006C46C2" w:rsidRDefault="006C46C2"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It is recommended that schools and colleges revise admissions/pupil contact forms to ask for at least two emergency contact numbers. Schools should check this information regularly with parents and make explicit the needs for parents to update the school with any changes. </w:t>
            </w:r>
          </w:p>
          <w:p w14:paraId="7FAC107C" w14:textId="77777777" w:rsidR="006C46C2" w:rsidRDefault="006C46C2" w:rsidP="00763944">
            <w:pPr>
              <w:autoSpaceDE w:val="0"/>
              <w:autoSpaceDN w:val="0"/>
              <w:adjustRightInd w:val="0"/>
              <w:rPr>
                <w:rFonts w:ascii="Arial" w:hAnsi="Arial" w:cs="Arial"/>
                <w:color w:val="000000"/>
                <w:sz w:val="23"/>
                <w:szCs w:val="23"/>
              </w:rPr>
            </w:pPr>
          </w:p>
          <w:p w14:paraId="76D72E57" w14:textId="77777777" w:rsidR="00496F63" w:rsidRPr="00496F63" w:rsidRDefault="00496F63" w:rsidP="00496F63">
            <w:pPr>
              <w:autoSpaceDE w:val="0"/>
              <w:autoSpaceDN w:val="0"/>
              <w:adjustRightInd w:val="0"/>
              <w:rPr>
                <w:rFonts w:ascii="Arial" w:hAnsi="Arial" w:cs="Arial"/>
                <w:color w:val="000000"/>
                <w:sz w:val="23"/>
                <w:szCs w:val="23"/>
              </w:rPr>
            </w:pPr>
            <w:r w:rsidRPr="00496F63">
              <w:rPr>
                <w:rFonts w:ascii="Arial" w:hAnsi="Arial" w:cs="Arial"/>
                <w:color w:val="000000"/>
                <w:sz w:val="23"/>
                <w:szCs w:val="23"/>
              </w:rPr>
              <w:t>LA Action:</w:t>
            </w:r>
          </w:p>
          <w:p w14:paraId="75C5DF43" w14:textId="5CC6F473" w:rsidR="00EF3E21" w:rsidRPr="00330FDB" w:rsidRDefault="00496F63" w:rsidP="00496F63">
            <w:pPr>
              <w:autoSpaceDE w:val="0"/>
              <w:autoSpaceDN w:val="0"/>
              <w:adjustRightInd w:val="0"/>
              <w:rPr>
                <w:rFonts w:ascii="Arial" w:hAnsi="Arial" w:cs="Arial"/>
                <w:color w:val="000000"/>
                <w:sz w:val="23"/>
                <w:szCs w:val="23"/>
              </w:rPr>
            </w:pPr>
            <w:r w:rsidRPr="00496F63">
              <w:rPr>
                <w:rFonts w:ascii="Arial" w:hAnsi="Arial" w:cs="Arial"/>
                <w:color w:val="000000"/>
                <w:sz w:val="23"/>
                <w:szCs w:val="23"/>
              </w:rPr>
              <w:t xml:space="preserve">The LA model policy will be updated to include </w:t>
            </w:r>
            <w:r>
              <w:rPr>
                <w:rFonts w:ascii="Arial" w:hAnsi="Arial" w:cs="Arial"/>
                <w:color w:val="000000"/>
                <w:sz w:val="23"/>
                <w:szCs w:val="23"/>
              </w:rPr>
              <w:t xml:space="preserve">this change in procedure. </w:t>
            </w:r>
            <w:r w:rsidRPr="00496F63">
              <w:rPr>
                <w:rFonts w:ascii="Arial" w:hAnsi="Arial" w:cs="Arial"/>
                <w:color w:val="000000"/>
                <w:sz w:val="23"/>
                <w:szCs w:val="23"/>
              </w:rPr>
              <w:t xml:space="preserve"> </w:t>
            </w:r>
            <w:r w:rsidR="00EF3E21">
              <w:rPr>
                <w:rFonts w:ascii="Arial" w:hAnsi="Arial" w:cs="Arial"/>
                <w:color w:val="000000"/>
                <w:sz w:val="23"/>
                <w:szCs w:val="23"/>
              </w:rPr>
              <w:t xml:space="preserve"> </w:t>
            </w:r>
          </w:p>
        </w:tc>
      </w:tr>
      <w:tr w:rsidR="00330FDB" w:rsidRPr="00330FDB" w14:paraId="5E2A1C01" w14:textId="77777777" w:rsidTr="00C12961">
        <w:trPr>
          <w:trHeight w:val="461"/>
        </w:trPr>
        <w:tc>
          <w:tcPr>
            <w:tcW w:w="2122" w:type="dxa"/>
          </w:tcPr>
          <w:p w14:paraId="4BD06CB1" w14:textId="73BE96EC"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61 </w:t>
            </w:r>
          </w:p>
        </w:tc>
        <w:tc>
          <w:tcPr>
            <w:tcW w:w="5953" w:type="dxa"/>
          </w:tcPr>
          <w:p w14:paraId="15E6A941" w14:textId="77777777" w:rsidR="00330FDB" w:rsidRPr="00330FDB" w:rsidRDefault="00330FDB"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To be clear the important thing is the designated safeguarding lead is appointed and is from the school or colleges senior leadership team. Who actually appoints them is a matter for the governing body or proprietor. </w:t>
            </w:r>
          </w:p>
        </w:tc>
        <w:tc>
          <w:tcPr>
            <w:tcW w:w="5812" w:type="dxa"/>
          </w:tcPr>
          <w:p w14:paraId="4CF7EC1E" w14:textId="77777777" w:rsidR="00330FDB" w:rsidRPr="00330FDB" w:rsidRDefault="00330FDB" w:rsidP="00763944">
            <w:pPr>
              <w:autoSpaceDE w:val="0"/>
              <w:autoSpaceDN w:val="0"/>
              <w:adjustRightInd w:val="0"/>
              <w:rPr>
                <w:rFonts w:ascii="Arial" w:hAnsi="Arial" w:cs="Arial"/>
                <w:color w:val="000000"/>
                <w:sz w:val="23"/>
                <w:szCs w:val="23"/>
              </w:rPr>
            </w:pPr>
          </w:p>
        </w:tc>
      </w:tr>
      <w:tr w:rsidR="00EF3E21" w:rsidRPr="00330FDB" w14:paraId="2018E2CB" w14:textId="77777777" w:rsidTr="00C12961">
        <w:trPr>
          <w:trHeight w:val="461"/>
        </w:trPr>
        <w:tc>
          <w:tcPr>
            <w:tcW w:w="2122" w:type="dxa"/>
          </w:tcPr>
          <w:p w14:paraId="10813BCA" w14:textId="77777777" w:rsidR="00EF3E21" w:rsidRPr="00330FDB" w:rsidRDefault="00EF3E21" w:rsidP="00763944">
            <w:pPr>
              <w:autoSpaceDE w:val="0"/>
              <w:autoSpaceDN w:val="0"/>
              <w:adjustRightInd w:val="0"/>
              <w:rPr>
                <w:rFonts w:ascii="Arial" w:hAnsi="Arial" w:cs="Arial"/>
                <w:color w:val="000000"/>
                <w:sz w:val="23"/>
                <w:szCs w:val="23"/>
              </w:rPr>
            </w:pPr>
            <w:r>
              <w:rPr>
                <w:rFonts w:ascii="Arial" w:hAnsi="Arial" w:cs="Arial"/>
                <w:color w:val="000000"/>
                <w:sz w:val="23"/>
                <w:szCs w:val="23"/>
              </w:rPr>
              <w:t>Page 19: Multi-agency working</w:t>
            </w:r>
          </w:p>
        </w:tc>
        <w:tc>
          <w:tcPr>
            <w:tcW w:w="5953" w:type="dxa"/>
          </w:tcPr>
          <w:p w14:paraId="48DF7DAA" w14:textId="77777777" w:rsidR="00EF3E21" w:rsidRPr="00330FDB" w:rsidRDefault="00EF3E21"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It is clear that this section will see further revisions to reflect Working Together to Safeguard Children and the new safeguarding partner arrangements when this is published. </w:t>
            </w:r>
          </w:p>
        </w:tc>
        <w:tc>
          <w:tcPr>
            <w:tcW w:w="5812" w:type="dxa"/>
            <w:vMerge w:val="restart"/>
          </w:tcPr>
          <w:p w14:paraId="1924C7DA" w14:textId="77777777" w:rsidR="001D719B" w:rsidRDefault="001D719B" w:rsidP="00763944">
            <w:pPr>
              <w:autoSpaceDE w:val="0"/>
              <w:autoSpaceDN w:val="0"/>
              <w:adjustRightInd w:val="0"/>
              <w:rPr>
                <w:rFonts w:ascii="Arial" w:hAnsi="Arial" w:cs="Arial"/>
                <w:color w:val="000000"/>
                <w:sz w:val="23"/>
                <w:szCs w:val="23"/>
              </w:rPr>
            </w:pPr>
            <w:r>
              <w:rPr>
                <w:rFonts w:ascii="Arial" w:hAnsi="Arial" w:cs="Arial"/>
                <w:color w:val="000000"/>
                <w:sz w:val="23"/>
                <w:szCs w:val="23"/>
              </w:rPr>
              <w:t>Actions:</w:t>
            </w:r>
          </w:p>
          <w:p w14:paraId="15D3CC7A" w14:textId="77777777" w:rsidR="00EF3E21" w:rsidRPr="001D719B" w:rsidRDefault="00EF3E21" w:rsidP="001D719B">
            <w:pPr>
              <w:pStyle w:val="ListParagraph"/>
              <w:numPr>
                <w:ilvl w:val="0"/>
                <w:numId w:val="7"/>
              </w:numPr>
              <w:autoSpaceDE w:val="0"/>
              <w:autoSpaceDN w:val="0"/>
              <w:adjustRightInd w:val="0"/>
              <w:rPr>
                <w:rFonts w:ascii="Arial" w:hAnsi="Arial" w:cs="Arial"/>
                <w:color w:val="000000"/>
                <w:sz w:val="23"/>
                <w:szCs w:val="23"/>
              </w:rPr>
            </w:pPr>
            <w:r w:rsidRPr="001D719B">
              <w:rPr>
                <w:rFonts w:ascii="Arial" w:hAnsi="Arial" w:cs="Arial"/>
                <w:color w:val="000000"/>
                <w:sz w:val="23"/>
                <w:szCs w:val="23"/>
              </w:rPr>
              <w:t>DSLs must ensure that they download and make available the final version of this document in September, ensuring the further amendments are reflected in training, policy and practice.</w:t>
            </w:r>
          </w:p>
          <w:p w14:paraId="40E4AEF6" w14:textId="67D6C054" w:rsidR="001D719B" w:rsidRPr="001D719B" w:rsidRDefault="001D719B" w:rsidP="001D719B">
            <w:pPr>
              <w:pStyle w:val="ListParagraph"/>
              <w:numPr>
                <w:ilvl w:val="0"/>
                <w:numId w:val="7"/>
              </w:numPr>
              <w:autoSpaceDE w:val="0"/>
              <w:autoSpaceDN w:val="0"/>
              <w:adjustRightInd w:val="0"/>
              <w:rPr>
                <w:rFonts w:ascii="Arial" w:hAnsi="Arial" w:cs="Arial"/>
                <w:color w:val="000000"/>
                <w:sz w:val="23"/>
                <w:szCs w:val="23"/>
              </w:rPr>
            </w:pPr>
            <w:r w:rsidRPr="001D719B">
              <w:rPr>
                <w:rFonts w:ascii="Arial" w:hAnsi="Arial" w:cs="Arial"/>
                <w:color w:val="000000"/>
                <w:sz w:val="23"/>
                <w:szCs w:val="23"/>
              </w:rPr>
              <w:t xml:space="preserve">The LA will issue a MI when final version is published. </w:t>
            </w:r>
          </w:p>
        </w:tc>
      </w:tr>
      <w:tr w:rsidR="00EF3E21" w:rsidRPr="00330FDB" w14:paraId="7BEF196A" w14:textId="77777777" w:rsidTr="00C12961">
        <w:trPr>
          <w:trHeight w:val="461"/>
        </w:trPr>
        <w:tc>
          <w:tcPr>
            <w:tcW w:w="2122" w:type="dxa"/>
          </w:tcPr>
          <w:p w14:paraId="75C14DE6" w14:textId="3313B357" w:rsidR="00EF3E21" w:rsidRPr="00330FDB" w:rsidRDefault="00EF3E21" w:rsidP="00763944">
            <w:pPr>
              <w:autoSpaceDE w:val="0"/>
              <w:autoSpaceDN w:val="0"/>
              <w:adjustRightInd w:val="0"/>
              <w:rPr>
                <w:rFonts w:ascii="Arial" w:hAnsi="Arial" w:cs="Arial"/>
                <w:color w:val="000000"/>
                <w:sz w:val="23"/>
                <w:szCs w:val="23"/>
              </w:rPr>
            </w:pPr>
            <w:r>
              <w:rPr>
                <w:rFonts w:ascii="Arial" w:hAnsi="Arial" w:cs="Arial"/>
                <w:color w:val="000000"/>
                <w:sz w:val="23"/>
                <w:szCs w:val="23"/>
              </w:rPr>
              <w:t>Page 20: Information Sharing</w:t>
            </w:r>
          </w:p>
        </w:tc>
        <w:tc>
          <w:tcPr>
            <w:tcW w:w="5953" w:type="dxa"/>
          </w:tcPr>
          <w:p w14:paraId="13D66DB0" w14:textId="77777777" w:rsidR="00EF3E21" w:rsidRPr="00330FDB" w:rsidRDefault="00EF3E21"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It is clear that this section will see further revisions to reflect Working Together to Safeguard, GDPR and the Data Protection Bill. </w:t>
            </w:r>
          </w:p>
        </w:tc>
        <w:tc>
          <w:tcPr>
            <w:tcW w:w="5812" w:type="dxa"/>
            <w:vMerge/>
          </w:tcPr>
          <w:p w14:paraId="243AB99A" w14:textId="77777777" w:rsidR="00EF3E21" w:rsidRDefault="00EF3E21" w:rsidP="00763944">
            <w:pPr>
              <w:autoSpaceDE w:val="0"/>
              <w:autoSpaceDN w:val="0"/>
              <w:adjustRightInd w:val="0"/>
              <w:rPr>
                <w:rFonts w:ascii="Arial" w:hAnsi="Arial" w:cs="Arial"/>
                <w:color w:val="000000"/>
                <w:sz w:val="23"/>
                <w:szCs w:val="23"/>
              </w:rPr>
            </w:pPr>
          </w:p>
        </w:tc>
      </w:tr>
      <w:tr w:rsidR="00E146D1" w:rsidRPr="00330FDB" w14:paraId="3E5CC1F0" w14:textId="77777777" w:rsidTr="00C12961">
        <w:trPr>
          <w:trHeight w:val="461"/>
        </w:trPr>
        <w:tc>
          <w:tcPr>
            <w:tcW w:w="2122" w:type="dxa"/>
          </w:tcPr>
          <w:p w14:paraId="1EAEFADC" w14:textId="77777777" w:rsidR="00E146D1" w:rsidRPr="00330FDB" w:rsidRDefault="00E146D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74 </w:t>
            </w:r>
          </w:p>
        </w:tc>
        <w:tc>
          <w:tcPr>
            <w:tcW w:w="5953" w:type="dxa"/>
          </w:tcPr>
          <w:p w14:paraId="39DA8D6F" w14:textId="77777777" w:rsidR="00E146D1" w:rsidRPr="00330FDB" w:rsidRDefault="00E146D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Reflected the designated safeguarding lead responsibilities with regard to the child protection file. This is already set out in Annex B but it deserves prominence in the main body of the guidance. </w:t>
            </w:r>
          </w:p>
        </w:tc>
        <w:tc>
          <w:tcPr>
            <w:tcW w:w="5812" w:type="dxa"/>
            <w:vMerge w:val="restart"/>
          </w:tcPr>
          <w:p w14:paraId="1070A80E" w14:textId="43B7F999" w:rsidR="00E146D1" w:rsidRDefault="00E146D1" w:rsidP="00763944">
            <w:pPr>
              <w:autoSpaceDE w:val="0"/>
              <w:autoSpaceDN w:val="0"/>
              <w:adjustRightInd w:val="0"/>
              <w:rPr>
                <w:rFonts w:ascii="Arial" w:hAnsi="Arial" w:cs="Arial"/>
                <w:color w:val="000000"/>
                <w:sz w:val="23"/>
                <w:szCs w:val="23"/>
              </w:rPr>
            </w:pPr>
            <w:r>
              <w:rPr>
                <w:rFonts w:ascii="Arial" w:hAnsi="Arial" w:cs="Arial"/>
                <w:color w:val="000000"/>
                <w:sz w:val="23"/>
                <w:szCs w:val="23"/>
              </w:rPr>
              <w:t>These paragraphs emphasise the requirement to ensure secure transit of a child protection file to a new school</w:t>
            </w:r>
            <w:r w:rsidR="00300D47">
              <w:rPr>
                <w:rFonts w:ascii="Arial" w:hAnsi="Arial" w:cs="Arial"/>
                <w:color w:val="000000"/>
                <w:sz w:val="23"/>
                <w:szCs w:val="23"/>
              </w:rPr>
              <w:t xml:space="preserve">. It makes clear that DSLs should also </w:t>
            </w:r>
            <w:r>
              <w:rPr>
                <w:rFonts w:ascii="Arial" w:hAnsi="Arial" w:cs="Arial"/>
                <w:color w:val="000000"/>
                <w:sz w:val="23"/>
                <w:szCs w:val="23"/>
              </w:rPr>
              <w:t xml:space="preserve">consider whether it is appropriate to share any information with the new school or college </w:t>
            </w:r>
            <w:r w:rsidRPr="00300D47">
              <w:rPr>
                <w:rFonts w:ascii="Arial" w:hAnsi="Arial" w:cs="Arial"/>
                <w:i/>
                <w:color w:val="000000"/>
                <w:sz w:val="23"/>
                <w:szCs w:val="23"/>
              </w:rPr>
              <w:t>in advance</w:t>
            </w:r>
            <w:r>
              <w:rPr>
                <w:rFonts w:ascii="Arial" w:hAnsi="Arial" w:cs="Arial"/>
                <w:color w:val="000000"/>
                <w:sz w:val="23"/>
                <w:szCs w:val="23"/>
              </w:rPr>
              <w:t xml:space="preserve"> of the child leaving</w:t>
            </w:r>
            <w:r w:rsidR="00300D47">
              <w:rPr>
                <w:rFonts w:ascii="Arial" w:hAnsi="Arial" w:cs="Arial"/>
                <w:color w:val="000000"/>
                <w:sz w:val="23"/>
                <w:szCs w:val="23"/>
              </w:rPr>
              <w:t xml:space="preserve">. This </w:t>
            </w:r>
            <w:r w:rsidR="007A5816">
              <w:rPr>
                <w:rFonts w:ascii="Arial" w:hAnsi="Arial" w:cs="Arial"/>
                <w:color w:val="000000"/>
                <w:sz w:val="23"/>
                <w:szCs w:val="23"/>
              </w:rPr>
              <w:t>should enable schools to pass on records to providers responsible for provision from the 6</w:t>
            </w:r>
            <w:r w:rsidR="007A5816" w:rsidRPr="007A5816">
              <w:rPr>
                <w:rFonts w:ascii="Arial" w:hAnsi="Arial" w:cs="Arial"/>
                <w:color w:val="000000"/>
                <w:sz w:val="23"/>
                <w:szCs w:val="23"/>
                <w:vertAlign w:val="superscript"/>
              </w:rPr>
              <w:t>th</w:t>
            </w:r>
            <w:r w:rsidR="007A5816">
              <w:rPr>
                <w:rFonts w:ascii="Arial" w:hAnsi="Arial" w:cs="Arial"/>
                <w:color w:val="000000"/>
                <w:sz w:val="23"/>
                <w:szCs w:val="23"/>
              </w:rPr>
              <w:t xml:space="preserve"> day following a permanent exclusion</w:t>
            </w:r>
            <w:r>
              <w:rPr>
                <w:rFonts w:ascii="Arial" w:hAnsi="Arial" w:cs="Arial"/>
                <w:color w:val="000000"/>
                <w:sz w:val="23"/>
                <w:szCs w:val="23"/>
              </w:rPr>
              <w:t>.</w:t>
            </w:r>
          </w:p>
          <w:p w14:paraId="4CEBD490" w14:textId="77777777" w:rsidR="00E146D1" w:rsidRDefault="00E146D1" w:rsidP="00763944">
            <w:pPr>
              <w:autoSpaceDE w:val="0"/>
              <w:autoSpaceDN w:val="0"/>
              <w:adjustRightInd w:val="0"/>
              <w:rPr>
                <w:rFonts w:ascii="Arial" w:hAnsi="Arial" w:cs="Arial"/>
                <w:color w:val="000000"/>
                <w:sz w:val="23"/>
                <w:szCs w:val="23"/>
              </w:rPr>
            </w:pPr>
          </w:p>
          <w:p w14:paraId="04F21626" w14:textId="77777777" w:rsidR="00824CB2" w:rsidRDefault="00824CB2" w:rsidP="00763944">
            <w:pPr>
              <w:autoSpaceDE w:val="0"/>
              <w:autoSpaceDN w:val="0"/>
              <w:adjustRightInd w:val="0"/>
              <w:rPr>
                <w:rFonts w:ascii="Arial" w:hAnsi="Arial" w:cs="Arial"/>
                <w:color w:val="000000"/>
                <w:sz w:val="23"/>
                <w:szCs w:val="23"/>
              </w:rPr>
            </w:pPr>
            <w:r>
              <w:rPr>
                <w:rFonts w:ascii="Arial" w:hAnsi="Arial" w:cs="Arial"/>
                <w:color w:val="000000"/>
                <w:sz w:val="23"/>
                <w:szCs w:val="23"/>
              </w:rPr>
              <w:t>Action:</w:t>
            </w:r>
          </w:p>
          <w:p w14:paraId="0E4669FD" w14:textId="295F3A33" w:rsidR="00E146D1" w:rsidRPr="00330FDB" w:rsidRDefault="00824CB2" w:rsidP="00824CB2">
            <w:pPr>
              <w:autoSpaceDE w:val="0"/>
              <w:autoSpaceDN w:val="0"/>
              <w:adjustRightInd w:val="0"/>
              <w:rPr>
                <w:rFonts w:ascii="Arial" w:hAnsi="Arial" w:cs="Arial"/>
                <w:color w:val="000000"/>
                <w:sz w:val="23"/>
                <w:szCs w:val="23"/>
              </w:rPr>
            </w:pPr>
            <w:r>
              <w:rPr>
                <w:rFonts w:ascii="Arial" w:hAnsi="Arial" w:cs="Arial"/>
                <w:color w:val="000000"/>
                <w:sz w:val="23"/>
                <w:szCs w:val="23"/>
              </w:rPr>
              <w:t>The LA guidance on the t</w:t>
            </w:r>
            <w:r w:rsidR="00E146D1">
              <w:rPr>
                <w:rFonts w:ascii="Arial" w:hAnsi="Arial" w:cs="Arial"/>
                <w:color w:val="000000"/>
                <w:sz w:val="23"/>
                <w:szCs w:val="23"/>
              </w:rPr>
              <w:t xml:space="preserve">ransfer of </w:t>
            </w:r>
            <w:r>
              <w:rPr>
                <w:rFonts w:ascii="Arial" w:hAnsi="Arial" w:cs="Arial"/>
                <w:color w:val="000000"/>
                <w:sz w:val="23"/>
                <w:szCs w:val="23"/>
              </w:rPr>
              <w:t xml:space="preserve">safeguarding information will be revised to reflect this advice. </w:t>
            </w:r>
          </w:p>
        </w:tc>
      </w:tr>
      <w:tr w:rsidR="00E146D1" w:rsidRPr="00330FDB" w14:paraId="7A5FCA4E" w14:textId="77777777" w:rsidTr="00C12961">
        <w:trPr>
          <w:trHeight w:val="312"/>
        </w:trPr>
        <w:tc>
          <w:tcPr>
            <w:tcW w:w="2122" w:type="dxa"/>
          </w:tcPr>
          <w:p w14:paraId="0788E26B" w14:textId="56486BE5" w:rsidR="00E146D1" w:rsidRPr="00330FDB" w:rsidRDefault="00E146D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75 </w:t>
            </w:r>
          </w:p>
        </w:tc>
        <w:tc>
          <w:tcPr>
            <w:tcW w:w="5953" w:type="dxa"/>
          </w:tcPr>
          <w:p w14:paraId="2962C843" w14:textId="77777777" w:rsidR="00E146D1" w:rsidRPr="00330FDB" w:rsidRDefault="00E146D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paragraph to reflect the fact the DSL should be considering information sharing in advance of transferring the child protection file. </w:t>
            </w:r>
          </w:p>
        </w:tc>
        <w:tc>
          <w:tcPr>
            <w:tcW w:w="5812" w:type="dxa"/>
            <w:vMerge/>
          </w:tcPr>
          <w:p w14:paraId="4DA97E51" w14:textId="77777777" w:rsidR="00E146D1" w:rsidRPr="00330FDB" w:rsidRDefault="00E146D1" w:rsidP="00763944">
            <w:pPr>
              <w:autoSpaceDE w:val="0"/>
              <w:autoSpaceDN w:val="0"/>
              <w:adjustRightInd w:val="0"/>
              <w:rPr>
                <w:rFonts w:ascii="Arial" w:hAnsi="Arial" w:cs="Arial"/>
                <w:color w:val="000000"/>
                <w:sz w:val="23"/>
                <w:szCs w:val="23"/>
              </w:rPr>
            </w:pPr>
          </w:p>
        </w:tc>
      </w:tr>
      <w:tr w:rsidR="00EF3E21" w:rsidRPr="00330FDB" w14:paraId="69A229E6" w14:textId="77777777" w:rsidTr="00C12961">
        <w:trPr>
          <w:trHeight w:val="461"/>
        </w:trPr>
        <w:tc>
          <w:tcPr>
            <w:tcW w:w="2122" w:type="dxa"/>
          </w:tcPr>
          <w:p w14:paraId="47E10D38" w14:textId="77777777" w:rsidR="00EF3E21" w:rsidRPr="00330FDB" w:rsidRDefault="00B94CB5" w:rsidP="00763944">
            <w:pPr>
              <w:autoSpaceDE w:val="0"/>
              <w:autoSpaceDN w:val="0"/>
              <w:adjustRightInd w:val="0"/>
              <w:rPr>
                <w:rFonts w:ascii="Arial" w:hAnsi="Arial" w:cs="Arial"/>
                <w:color w:val="000000"/>
                <w:sz w:val="24"/>
                <w:szCs w:val="24"/>
              </w:rPr>
            </w:pPr>
            <w:r>
              <w:rPr>
                <w:rFonts w:ascii="Arial" w:hAnsi="Arial" w:cs="Arial"/>
                <w:color w:val="000000"/>
                <w:sz w:val="24"/>
                <w:szCs w:val="24"/>
              </w:rPr>
              <w:t xml:space="preserve">Paragraph </w:t>
            </w:r>
            <w:r w:rsidR="00EF3E21" w:rsidRPr="00330FDB">
              <w:rPr>
                <w:rFonts w:ascii="Arial" w:hAnsi="Arial" w:cs="Arial"/>
                <w:color w:val="000000"/>
                <w:sz w:val="24"/>
                <w:szCs w:val="24"/>
              </w:rPr>
              <w:t xml:space="preserve">80 </w:t>
            </w:r>
          </w:p>
        </w:tc>
        <w:tc>
          <w:tcPr>
            <w:tcW w:w="5953" w:type="dxa"/>
          </w:tcPr>
          <w:p w14:paraId="1FC4F2FD"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Reordered the wording of paragraph 80 to improve readability and have added the word “safety”. This addition is to make clear that “safeguarding” includes “online safety”. </w:t>
            </w:r>
          </w:p>
        </w:tc>
        <w:tc>
          <w:tcPr>
            <w:tcW w:w="5812" w:type="dxa"/>
          </w:tcPr>
          <w:p w14:paraId="61AA9EFD" w14:textId="0C1BCAD7" w:rsidR="00EF3E21" w:rsidRPr="00330FDB" w:rsidRDefault="00B94CB5" w:rsidP="00763944">
            <w:pPr>
              <w:autoSpaceDE w:val="0"/>
              <w:autoSpaceDN w:val="0"/>
              <w:adjustRightInd w:val="0"/>
              <w:rPr>
                <w:rFonts w:ascii="Arial" w:hAnsi="Arial" w:cs="Arial"/>
                <w:color w:val="000000"/>
                <w:sz w:val="23"/>
                <w:szCs w:val="23"/>
              </w:rPr>
            </w:pPr>
            <w:r>
              <w:rPr>
                <w:rFonts w:ascii="Arial" w:hAnsi="Arial" w:cs="Arial"/>
                <w:color w:val="000000"/>
                <w:sz w:val="23"/>
                <w:szCs w:val="23"/>
              </w:rPr>
              <w:t>Schools ne</w:t>
            </w:r>
            <w:r w:rsidR="007A5816">
              <w:rPr>
                <w:rFonts w:ascii="Arial" w:hAnsi="Arial" w:cs="Arial"/>
                <w:color w:val="000000"/>
                <w:sz w:val="23"/>
                <w:szCs w:val="23"/>
              </w:rPr>
              <w:t>ed to ensure that pupils are tau</w:t>
            </w:r>
            <w:r>
              <w:rPr>
                <w:rFonts w:ascii="Arial" w:hAnsi="Arial" w:cs="Arial"/>
                <w:color w:val="000000"/>
                <w:sz w:val="23"/>
                <w:szCs w:val="23"/>
              </w:rPr>
              <w:t>ght about safeguarding as part of providing a broad and balanced curriculum and the guidanc</w:t>
            </w:r>
            <w:r w:rsidR="00300D47">
              <w:rPr>
                <w:rFonts w:ascii="Arial" w:hAnsi="Arial" w:cs="Arial"/>
                <w:color w:val="000000"/>
                <w:sz w:val="23"/>
                <w:szCs w:val="23"/>
              </w:rPr>
              <w:t>e is now clear this includes on</w:t>
            </w:r>
            <w:r>
              <w:rPr>
                <w:rFonts w:ascii="Arial" w:hAnsi="Arial" w:cs="Arial"/>
                <w:color w:val="000000"/>
                <w:sz w:val="23"/>
                <w:szCs w:val="23"/>
              </w:rPr>
              <w:t xml:space="preserve">line safety. </w:t>
            </w:r>
          </w:p>
        </w:tc>
      </w:tr>
      <w:tr w:rsidR="00EF3E21" w:rsidRPr="00330FDB" w14:paraId="70722191" w14:textId="77777777" w:rsidTr="00C12961">
        <w:trPr>
          <w:trHeight w:val="312"/>
        </w:trPr>
        <w:tc>
          <w:tcPr>
            <w:tcW w:w="2122" w:type="dxa"/>
          </w:tcPr>
          <w:p w14:paraId="0D2E3C2B"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85 </w:t>
            </w:r>
          </w:p>
        </w:tc>
        <w:tc>
          <w:tcPr>
            <w:tcW w:w="5953" w:type="dxa"/>
          </w:tcPr>
          <w:p w14:paraId="41C6E868"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Revised this paragraph to clarify that at least one of the persons who conducts an interview has completed safer recruitment training. </w:t>
            </w:r>
          </w:p>
        </w:tc>
        <w:tc>
          <w:tcPr>
            <w:tcW w:w="5812" w:type="dxa"/>
          </w:tcPr>
          <w:p w14:paraId="06CEACC2" w14:textId="77777777" w:rsidR="00EF3E21" w:rsidRDefault="007A5816"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Schools need to ensure that practice reflects this clarification and at least one of the interview panel is safer recruitment trained. </w:t>
            </w:r>
          </w:p>
          <w:p w14:paraId="41C65330" w14:textId="77777777" w:rsidR="007A5816" w:rsidRPr="00330FDB" w:rsidRDefault="007A5816" w:rsidP="00763944">
            <w:pPr>
              <w:autoSpaceDE w:val="0"/>
              <w:autoSpaceDN w:val="0"/>
              <w:adjustRightInd w:val="0"/>
              <w:rPr>
                <w:rFonts w:ascii="Arial" w:hAnsi="Arial" w:cs="Arial"/>
                <w:color w:val="000000"/>
                <w:sz w:val="23"/>
                <w:szCs w:val="23"/>
              </w:rPr>
            </w:pPr>
          </w:p>
        </w:tc>
      </w:tr>
      <w:tr w:rsidR="00EF3E21" w:rsidRPr="00330FDB" w14:paraId="5622BE43" w14:textId="77777777" w:rsidTr="00C12961">
        <w:trPr>
          <w:trHeight w:val="461"/>
        </w:trPr>
        <w:tc>
          <w:tcPr>
            <w:tcW w:w="2122" w:type="dxa"/>
          </w:tcPr>
          <w:p w14:paraId="657E9C4D"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90 </w:t>
            </w:r>
          </w:p>
        </w:tc>
        <w:tc>
          <w:tcPr>
            <w:tcW w:w="5953" w:type="dxa"/>
          </w:tcPr>
          <w:p w14:paraId="453F3414"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to reflect the importance of school and college child protection policies reflecting peer on peer abuse. </w:t>
            </w:r>
          </w:p>
          <w:p w14:paraId="24BDB1A5"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to cross refer to the new Part 5. </w:t>
            </w:r>
          </w:p>
        </w:tc>
        <w:tc>
          <w:tcPr>
            <w:tcW w:w="5812" w:type="dxa"/>
          </w:tcPr>
          <w:p w14:paraId="1C54BA45" w14:textId="77777777" w:rsidR="007A5816" w:rsidRDefault="007A5816"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Schools and colleges will need to review the child protection policy to ensure the content is compliant with paragraph 90. </w:t>
            </w:r>
          </w:p>
          <w:p w14:paraId="797AACCC" w14:textId="77777777" w:rsidR="007A5816" w:rsidRDefault="007A5816" w:rsidP="00763944">
            <w:pPr>
              <w:autoSpaceDE w:val="0"/>
              <w:autoSpaceDN w:val="0"/>
              <w:adjustRightInd w:val="0"/>
              <w:rPr>
                <w:rFonts w:ascii="Arial" w:hAnsi="Arial" w:cs="Arial"/>
                <w:color w:val="000000"/>
                <w:sz w:val="23"/>
                <w:szCs w:val="23"/>
              </w:rPr>
            </w:pPr>
          </w:p>
          <w:p w14:paraId="4548843A" w14:textId="62D6CCF4" w:rsidR="00824CB2" w:rsidRDefault="00300D47"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LA </w:t>
            </w:r>
            <w:r w:rsidR="00824CB2">
              <w:rPr>
                <w:rFonts w:ascii="Arial" w:hAnsi="Arial" w:cs="Arial"/>
                <w:color w:val="000000"/>
                <w:sz w:val="23"/>
                <w:szCs w:val="23"/>
              </w:rPr>
              <w:t>Action</w:t>
            </w:r>
            <w:r>
              <w:rPr>
                <w:rFonts w:ascii="Arial" w:hAnsi="Arial" w:cs="Arial"/>
                <w:color w:val="000000"/>
                <w:sz w:val="23"/>
                <w:szCs w:val="23"/>
              </w:rPr>
              <w:t>s</w:t>
            </w:r>
            <w:r w:rsidR="00824CB2">
              <w:rPr>
                <w:rFonts w:ascii="Arial" w:hAnsi="Arial" w:cs="Arial"/>
                <w:color w:val="000000"/>
                <w:sz w:val="23"/>
                <w:szCs w:val="23"/>
              </w:rPr>
              <w:t>:</w:t>
            </w:r>
          </w:p>
          <w:p w14:paraId="3E008752" w14:textId="77777777" w:rsidR="00824CB2" w:rsidRPr="00300D47" w:rsidRDefault="00824CB2" w:rsidP="00300D47">
            <w:pPr>
              <w:pStyle w:val="ListParagraph"/>
              <w:numPr>
                <w:ilvl w:val="0"/>
                <w:numId w:val="8"/>
              </w:numPr>
              <w:autoSpaceDE w:val="0"/>
              <w:autoSpaceDN w:val="0"/>
              <w:adjustRightInd w:val="0"/>
              <w:ind w:left="360"/>
              <w:rPr>
                <w:rFonts w:ascii="Arial" w:hAnsi="Arial" w:cs="Arial"/>
                <w:color w:val="000000"/>
                <w:sz w:val="23"/>
                <w:szCs w:val="23"/>
              </w:rPr>
            </w:pPr>
            <w:r w:rsidRPr="00300D47">
              <w:rPr>
                <w:rFonts w:ascii="Arial" w:hAnsi="Arial" w:cs="Arial"/>
                <w:color w:val="000000"/>
                <w:sz w:val="23"/>
                <w:szCs w:val="23"/>
              </w:rPr>
              <w:t>The LA model policy will be revised to reflect the requirements of paragraph 90 and Part 5 of the document.</w:t>
            </w:r>
          </w:p>
          <w:p w14:paraId="01EA0400" w14:textId="77777777" w:rsidR="00824CB2" w:rsidRDefault="00824CB2" w:rsidP="00300D47">
            <w:pPr>
              <w:autoSpaceDE w:val="0"/>
              <w:autoSpaceDN w:val="0"/>
              <w:adjustRightInd w:val="0"/>
              <w:rPr>
                <w:rFonts w:ascii="Arial" w:hAnsi="Arial" w:cs="Arial"/>
                <w:color w:val="000000"/>
                <w:sz w:val="23"/>
                <w:szCs w:val="23"/>
              </w:rPr>
            </w:pPr>
          </w:p>
          <w:p w14:paraId="3910D75C" w14:textId="576134E1" w:rsidR="00EF3E21" w:rsidRPr="00300D47" w:rsidRDefault="00824CB2" w:rsidP="00300D47">
            <w:pPr>
              <w:pStyle w:val="ListParagraph"/>
              <w:numPr>
                <w:ilvl w:val="0"/>
                <w:numId w:val="8"/>
              </w:numPr>
              <w:autoSpaceDE w:val="0"/>
              <w:autoSpaceDN w:val="0"/>
              <w:adjustRightInd w:val="0"/>
              <w:ind w:left="360"/>
              <w:rPr>
                <w:rFonts w:ascii="Arial" w:hAnsi="Arial" w:cs="Arial"/>
                <w:color w:val="000000"/>
                <w:sz w:val="23"/>
                <w:szCs w:val="23"/>
              </w:rPr>
            </w:pPr>
            <w:r w:rsidRPr="00300D47">
              <w:rPr>
                <w:rFonts w:ascii="Arial" w:hAnsi="Arial" w:cs="Arial"/>
                <w:color w:val="000000"/>
                <w:sz w:val="23"/>
                <w:szCs w:val="23"/>
              </w:rPr>
              <w:t xml:space="preserve">Seeking advice from the Harmful Sexual Behaviour Team, a </w:t>
            </w:r>
            <w:r w:rsidR="00CE2D23" w:rsidRPr="00300D47">
              <w:rPr>
                <w:rFonts w:ascii="Arial" w:hAnsi="Arial" w:cs="Arial"/>
                <w:color w:val="000000"/>
                <w:sz w:val="23"/>
                <w:szCs w:val="23"/>
              </w:rPr>
              <w:t>training module on peer on peer abuse</w:t>
            </w:r>
            <w:r w:rsidRPr="00300D47">
              <w:rPr>
                <w:rFonts w:ascii="Arial" w:hAnsi="Arial" w:cs="Arial"/>
                <w:color w:val="000000"/>
                <w:sz w:val="23"/>
                <w:szCs w:val="23"/>
              </w:rPr>
              <w:t xml:space="preserve"> will be developed for incorporation in the whole school training materials</w:t>
            </w:r>
            <w:r w:rsidR="00CE2D23" w:rsidRPr="00300D47">
              <w:rPr>
                <w:rFonts w:ascii="Arial" w:hAnsi="Arial" w:cs="Arial"/>
                <w:color w:val="000000"/>
                <w:sz w:val="23"/>
                <w:szCs w:val="23"/>
              </w:rPr>
              <w:t xml:space="preserve">. </w:t>
            </w:r>
          </w:p>
        </w:tc>
      </w:tr>
      <w:tr w:rsidR="00EF3E21" w:rsidRPr="00330FDB" w14:paraId="1F1E9866" w14:textId="77777777" w:rsidTr="00C12961">
        <w:trPr>
          <w:trHeight w:val="461"/>
        </w:trPr>
        <w:tc>
          <w:tcPr>
            <w:tcW w:w="2122" w:type="dxa"/>
          </w:tcPr>
          <w:p w14:paraId="0DE9E204" w14:textId="3554227E"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95 </w:t>
            </w:r>
          </w:p>
        </w:tc>
        <w:tc>
          <w:tcPr>
            <w:tcW w:w="5953" w:type="dxa"/>
          </w:tcPr>
          <w:p w14:paraId="6090667A"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paragraph taking into account previously looked after children, highlighting the fact that they remain vulnerable and the importance of agencies working together to safeguard them. </w:t>
            </w:r>
          </w:p>
        </w:tc>
        <w:tc>
          <w:tcPr>
            <w:tcW w:w="5812" w:type="dxa"/>
          </w:tcPr>
          <w:p w14:paraId="1EB84AE9" w14:textId="77777777" w:rsidR="00EF3E21" w:rsidRPr="00330FDB" w:rsidRDefault="007A5816" w:rsidP="00763944">
            <w:pPr>
              <w:autoSpaceDE w:val="0"/>
              <w:autoSpaceDN w:val="0"/>
              <w:adjustRightInd w:val="0"/>
              <w:rPr>
                <w:rFonts w:ascii="Arial" w:hAnsi="Arial" w:cs="Arial"/>
                <w:color w:val="000000"/>
                <w:sz w:val="23"/>
                <w:szCs w:val="23"/>
              </w:rPr>
            </w:pPr>
            <w:r>
              <w:rPr>
                <w:rFonts w:ascii="Arial" w:hAnsi="Arial" w:cs="Arial"/>
                <w:color w:val="000000"/>
                <w:sz w:val="23"/>
                <w:szCs w:val="23"/>
              </w:rPr>
              <w:t>DSLs should ensure that</w:t>
            </w:r>
            <w:r w:rsidR="00910115">
              <w:rPr>
                <w:rFonts w:ascii="Arial" w:hAnsi="Arial" w:cs="Arial"/>
                <w:color w:val="000000"/>
                <w:sz w:val="23"/>
                <w:szCs w:val="23"/>
              </w:rPr>
              <w:t xml:space="preserve"> all staff understand the potential vulnerability of a previously looked after child and know what to do if they are concerned about safety. </w:t>
            </w:r>
          </w:p>
        </w:tc>
      </w:tr>
      <w:tr w:rsidR="0081667C" w:rsidRPr="00330FDB" w14:paraId="2CBAD46F" w14:textId="77777777" w:rsidTr="00C12961">
        <w:trPr>
          <w:trHeight w:val="163"/>
        </w:trPr>
        <w:tc>
          <w:tcPr>
            <w:tcW w:w="2122" w:type="dxa"/>
          </w:tcPr>
          <w:p w14:paraId="73C94D07" w14:textId="77777777" w:rsidR="0081667C" w:rsidRPr="00330FDB" w:rsidRDefault="0081667C"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96-97 </w:t>
            </w:r>
          </w:p>
        </w:tc>
        <w:tc>
          <w:tcPr>
            <w:tcW w:w="5953" w:type="dxa"/>
          </w:tcPr>
          <w:p w14:paraId="0C9D0CCB" w14:textId="77777777" w:rsidR="0081667C" w:rsidRPr="00330FDB" w:rsidRDefault="0081667C"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to reflect Children and Social Work Act 2017. </w:t>
            </w:r>
          </w:p>
        </w:tc>
        <w:tc>
          <w:tcPr>
            <w:tcW w:w="5812" w:type="dxa"/>
            <w:vMerge w:val="restart"/>
          </w:tcPr>
          <w:p w14:paraId="1C4FB3D1" w14:textId="77777777" w:rsidR="0081667C" w:rsidRPr="0081667C" w:rsidRDefault="0081667C" w:rsidP="0081667C">
            <w:pPr>
              <w:autoSpaceDE w:val="0"/>
              <w:autoSpaceDN w:val="0"/>
              <w:adjustRightInd w:val="0"/>
              <w:rPr>
                <w:rFonts w:ascii="Arial" w:hAnsi="Arial" w:cs="Arial"/>
                <w:b/>
                <w:bCs/>
                <w:color w:val="000000"/>
                <w:sz w:val="23"/>
                <w:szCs w:val="23"/>
              </w:rPr>
            </w:pPr>
            <w:r w:rsidRPr="0081667C">
              <w:rPr>
                <w:rFonts w:ascii="Arial" w:hAnsi="Arial" w:cs="Arial"/>
                <w:b/>
                <w:bCs/>
                <w:color w:val="000000"/>
                <w:sz w:val="23"/>
                <w:szCs w:val="23"/>
              </w:rPr>
              <w:t xml:space="preserve">Looked after Children </w:t>
            </w:r>
          </w:p>
          <w:p w14:paraId="38B220EF" w14:textId="77777777" w:rsidR="0081667C" w:rsidRPr="0081667C" w:rsidRDefault="0081667C" w:rsidP="0081667C">
            <w:pPr>
              <w:autoSpaceDE w:val="0"/>
              <w:autoSpaceDN w:val="0"/>
              <w:adjustRightInd w:val="0"/>
              <w:rPr>
                <w:rFonts w:ascii="Arial" w:hAnsi="Arial" w:cs="Arial"/>
                <w:color w:val="000000"/>
                <w:sz w:val="23"/>
                <w:szCs w:val="23"/>
              </w:rPr>
            </w:pPr>
            <w:r w:rsidRPr="0081667C">
              <w:rPr>
                <w:rFonts w:ascii="Arial" w:hAnsi="Arial" w:cs="Arial"/>
                <w:color w:val="000000"/>
                <w:sz w:val="23"/>
                <w:szCs w:val="23"/>
              </w:rPr>
              <w:t>All LAs are required to have a Virtual School Head who is the lead responsible officer for ensuring that arrangements are in place to improve the educational experiences and outcomes of the authority’s looked-after children, including those placed out-of-authority. From September 2018, new statutory guidance extends duties for the LA and Schools to include ‘previously looked After’ children who are adopted or subject to an Special Guardianship Order (SGO)</w:t>
            </w:r>
          </w:p>
          <w:p w14:paraId="24A639A8" w14:textId="77777777" w:rsidR="0081667C" w:rsidRPr="0081667C" w:rsidRDefault="0081667C" w:rsidP="0081667C">
            <w:pPr>
              <w:autoSpaceDE w:val="0"/>
              <w:autoSpaceDN w:val="0"/>
              <w:adjustRightInd w:val="0"/>
              <w:rPr>
                <w:rFonts w:ascii="Arial" w:hAnsi="Arial" w:cs="Arial"/>
                <w:color w:val="000000"/>
                <w:sz w:val="23"/>
                <w:szCs w:val="23"/>
              </w:rPr>
            </w:pPr>
          </w:p>
          <w:p w14:paraId="17FEAACA" w14:textId="31E98FBB" w:rsidR="0081667C" w:rsidRPr="0081667C" w:rsidRDefault="0081667C" w:rsidP="0081667C">
            <w:pPr>
              <w:autoSpaceDE w:val="0"/>
              <w:autoSpaceDN w:val="0"/>
              <w:adjustRightInd w:val="0"/>
              <w:rPr>
                <w:rFonts w:ascii="Arial" w:hAnsi="Arial" w:cs="Arial"/>
                <w:color w:val="000000"/>
                <w:sz w:val="23"/>
                <w:szCs w:val="23"/>
              </w:rPr>
            </w:pPr>
            <w:r w:rsidRPr="0081667C">
              <w:rPr>
                <w:rFonts w:ascii="Arial" w:hAnsi="Arial" w:cs="Arial"/>
                <w:color w:val="000000"/>
                <w:sz w:val="23"/>
                <w:szCs w:val="23"/>
              </w:rPr>
              <w:t>It is a requirement for maintained schools and academies to have a designated teacher but all schools and education settings could ha</w:t>
            </w:r>
            <w:r>
              <w:rPr>
                <w:rFonts w:ascii="Arial" w:hAnsi="Arial" w:cs="Arial"/>
                <w:color w:val="000000"/>
                <w:sz w:val="23"/>
                <w:szCs w:val="23"/>
              </w:rPr>
              <w:t>ve looked after children on roll</w:t>
            </w:r>
            <w:r w:rsidRPr="0081667C">
              <w:rPr>
                <w:rFonts w:ascii="Arial" w:hAnsi="Arial" w:cs="Arial"/>
                <w:color w:val="000000"/>
                <w:sz w:val="23"/>
                <w:szCs w:val="23"/>
              </w:rPr>
              <w:t xml:space="preserve"> and should ensure that staff have the training, support and knowledge to protect and promote the welfare of this cohort and promote their education achievement.</w:t>
            </w:r>
          </w:p>
          <w:p w14:paraId="1FEAC92C" w14:textId="77777777" w:rsidR="0081667C" w:rsidRPr="0081667C" w:rsidRDefault="0081667C" w:rsidP="0081667C">
            <w:pPr>
              <w:autoSpaceDE w:val="0"/>
              <w:autoSpaceDN w:val="0"/>
              <w:adjustRightInd w:val="0"/>
              <w:rPr>
                <w:rFonts w:ascii="Arial" w:hAnsi="Arial" w:cs="Arial"/>
                <w:color w:val="000000"/>
                <w:sz w:val="23"/>
                <w:szCs w:val="23"/>
              </w:rPr>
            </w:pPr>
          </w:p>
          <w:p w14:paraId="0D3462E5" w14:textId="77777777" w:rsidR="0081667C" w:rsidRPr="0081667C" w:rsidRDefault="0081667C" w:rsidP="0081667C">
            <w:pPr>
              <w:autoSpaceDE w:val="0"/>
              <w:autoSpaceDN w:val="0"/>
              <w:adjustRightInd w:val="0"/>
              <w:rPr>
                <w:rFonts w:ascii="Arial" w:hAnsi="Arial" w:cs="Arial"/>
                <w:color w:val="000000"/>
                <w:sz w:val="23"/>
                <w:szCs w:val="23"/>
              </w:rPr>
            </w:pPr>
            <w:r w:rsidRPr="0081667C">
              <w:rPr>
                <w:rFonts w:ascii="Arial" w:hAnsi="Arial" w:cs="Arial"/>
                <w:color w:val="000000"/>
                <w:sz w:val="23"/>
                <w:szCs w:val="23"/>
              </w:rPr>
              <w:t xml:space="preserve">All looked after children must have a Personal Education Plan which is reviewed termly. This is part of a looked after child’s care plan and needs to be developed with the school. It forms a record of what needs to happen and who will make it happen to ensure a looked after child reaches their full potential. The designated teacher leads on how the PEP is developed and used in school to make sure the child’s progress towards education targets is monitored </w:t>
            </w:r>
          </w:p>
          <w:p w14:paraId="2DC2B0BA" w14:textId="77777777" w:rsidR="0081667C" w:rsidRPr="0081667C" w:rsidRDefault="0081667C" w:rsidP="0081667C">
            <w:pPr>
              <w:autoSpaceDE w:val="0"/>
              <w:autoSpaceDN w:val="0"/>
              <w:adjustRightInd w:val="0"/>
              <w:rPr>
                <w:rFonts w:ascii="Arial" w:hAnsi="Arial" w:cs="Arial"/>
                <w:b/>
                <w:bCs/>
                <w:color w:val="000000"/>
                <w:sz w:val="23"/>
                <w:szCs w:val="23"/>
              </w:rPr>
            </w:pPr>
          </w:p>
          <w:p w14:paraId="210298A1" w14:textId="77777777" w:rsidR="0081667C" w:rsidRPr="0081667C" w:rsidRDefault="0081667C" w:rsidP="0081667C">
            <w:pPr>
              <w:autoSpaceDE w:val="0"/>
              <w:autoSpaceDN w:val="0"/>
              <w:adjustRightInd w:val="0"/>
              <w:rPr>
                <w:rFonts w:ascii="Arial" w:hAnsi="Arial" w:cs="Arial"/>
                <w:color w:val="000000"/>
                <w:sz w:val="23"/>
                <w:szCs w:val="23"/>
              </w:rPr>
            </w:pPr>
            <w:r w:rsidRPr="0081667C">
              <w:rPr>
                <w:rFonts w:ascii="Arial" w:hAnsi="Arial" w:cs="Arial"/>
                <w:color w:val="000000"/>
                <w:sz w:val="23"/>
                <w:szCs w:val="23"/>
              </w:rPr>
              <w:t xml:space="preserve">Norfolk Virtual School offers support, training and briefing sessions for designated teachers and can be contacted on </w:t>
            </w:r>
            <w:hyperlink r:id="rId8" w:history="1">
              <w:r w:rsidRPr="0081667C">
                <w:rPr>
                  <w:rStyle w:val="Hyperlink"/>
                  <w:rFonts w:ascii="Arial" w:hAnsi="Arial" w:cs="Arial"/>
                  <w:sz w:val="23"/>
                  <w:szCs w:val="23"/>
                </w:rPr>
                <w:t>virtual.schools@norfolk.gov.uk</w:t>
              </w:r>
            </w:hyperlink>
            <w:r w:rsidRPr="0081667C">
              <w:rPr>
                <w:rFonts w:ascii="Arial" w:hAnsi="Arial" w:cs="Arial"/>
                <w:color w:val="000000"/>
                <w:sz w:val="23"/>
                <w:szCs w:val="23"/>
              </w:rPr>
              <w:t xml:space="preserve"> or 01603 307742 for more information. </w:t>
            </w:r>
          </w:p>
          <w:p w14:paraId="7BA60FC8" w14:textId="77777777" w:rsidR="0081667C" w:rsidRPr="0081667C" w:rsidRDefault="0081667C" w:rsidP="0081667C">
            <w:pPr>
              <w:autoSpaceDE w:val="0"/>
              <w:autoSpaceDN w:val="0"/>
              <w:adjustRightInd w:val="0"/>
              <w:rPr>
                <w:rFonts w:ascii="Arial" w:hAnsi="Arial" w:cs="Arial"/>
                <w:color w:val="000000"/>
                <w:sz w:val="23"/>
                <w:szCs w:val="23"/>
              </w:rPr>
            </w:pPr>
          </w:p>
          <w:p w14:paraId="2CB86DCF" w14:textId="77777777" w:rsidR="0081667C" w:rsidRPr="0081667C" w:rsidRDefault="0081667C" w:rsidP="0081667C">
            <w:pPr>
              <w:autoSpaceDE w:val="0"/>
              <w:autoSpaceDN w:val="0"/>
              <w:adjustRightInd w:val="0"/>
              <w:rPr>
                <w:rFonts w:ascii="Arial" w:hAnsi="Arial" w:cs="Arial"/>
                <w:color w:val="000000"/>
                <w:sz w:val="23"/>
                <w:szCs w:val="23"/>
              </w:rPr>
            </w:pPr>
            <w:r w:rsidRPr="0081667C">
              <w:rPr>
                <w:rFonts w:ascii="Arial" w:hAnsi="Arial" w:cs="Arial"/>
                <w:color w:val="000000"/>
                <w:sz w:val="23"/>
                <w:szCs w:val="23"/>
              </w:rPr>
              <w:t xml:space="preserve">Details about the role of the designated teacher can be found in statutory guidance </w:t>
            </w:r>
            <w:hyperlink r:id="rId9" w:history="1">
              <w:r w:rsidRPr="0081667C">
                <w:rPr>
                  <w:rStyle w:val="Hyperlink"/>
                  <w:rFonts w:ascii="Arial" w:hAnsi="Arial" w:cs="Arial"/>
                  <w:sz w:val="23"/>
                  <w:szCs w:val="23"/>
                </w:rPr>
                <w:t>‘The designated teacher for looked after and previously looked after children’</w:t>
              </w:r>
            </w:hyperlink>
            <w:r w:rsidRPr="0081667C">
              <w:rPr>
                <w:rFonts w:ascii="Arial" w:hAnsi="Arial" w:cs="Arial"/>
                <w:color w:val="000000"/>
                <w:sz w:val="23"/>
                <w:szCs w:val="23"/>
              </w:rPr>
              <w:t xml:space="preserve">. </w:t>
            </w:r>
          </w:p>
          <w:p w14:paraId="000075FB" w14:textId="20A93648" w:rsidR="0081667C" w:rsidRPr="00330FDB" w:rsidRDefault="0081667C" w:rsidP="00763944">
            <w:pPr>
              <w:autoSpaceDE w:val="0"/>
              <w:autoSpaceDN w:val="0"/>
              <w:adjustRightInd w:val="0"/>
              <w:rPr>
                <w:rFonts w:ascii="Arial" w:hAnsi="Arial" w:cs="Arial"/>
                <w:color w:val="000000"/>
                <w:sz w:val="23"/>
                <w:szCs w:val="23"/>
              </w:rPr>
            </w:pPr>
          </w:p>
        </w:tc>
      </w:tr>
      <w:tr w:rsidR="0081667C" w:rsidRPr="00330FDB" w14:paraId="68AFB534" w14:textId="77777777" w:rsidTr="00C12961">
        <w:trPr>
          <w:trHeight w:val="163"/>
        </w:trPr>
        <w:tc>
          <w:tcPr>
            <w:tcW w:w="2122" w:type="dxa"/>
          </w:tcPr>
          <w:p w14:paraId="16746D49" w14:textId="77777777" w:rsidR="0081667C" w:rsidRPr="00330FDB" w:rsidRDefault="0081667C"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98-100 </w:t>
            </w:r>
          </w:p>
        </w:tc>
        <w:tc>
          <w:tcPr>
            <w:tcW w:w="5953" w:type="dxa"/>
          </w:tcPr>
          <w:p w14:paraId="0B914B4F" w14:textId="77777777" w:rsidR="0081667C" w:rsidRPr="00330FDB" w:rsidRDefault="0081667C"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to reflect Children and Social Work Act 2017. </w:t>
            </w:r>
          </w:p>
        </w:tc>
        <w:tc>
          <w:tcPr>
            <w:tcW w:w="5812" w:type="dxa"/>
            <w:vMerge/>
          </w:tcPr>
          <w:p w14:paraId="6002DB9B" w14:textId="77777777" w:rsidR="0081667C" w:rsidRPr="00330FDB" w:rsidRDefault="0081667C" w:rsidP="00763944">
            <w:pPr>
              <w:autoSpaceDE w:val="0"/>
              <w:autoSpaceDN w:val="0"/>
              <w:adjustRightInd w:val="0"/>
              <w:rPr>
                <w:rFonts w:ascii="Arial" w:hAnsi="Arial" w:cs="Arial"/>
                <w:color w:val="000000"/>
                <w:sz w:val="23"/>
                <w:szCs w:val="23"/>
              </w:rPr>
            </w:pPr>
          </w:p>
        </w:tc>
      </w:tr>
      <w:tr w:rsidR="00EF3E21" w:rsidRPr="00330FDB" w14:paraId="75E1C394" w14:textId="77777777" w:rsidTr="00C12961">
        <w:trPr>
          <w:trHeight w:val="163"/>
        </w:trPr>
        <w:tc>
          <w:tcPr>
            <w:tcW w:w="2122" w:type="dxa"/>
          </w:tcPr>
          <w:p w14:paraId="37C77B4F"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101 </w:t>
            </w:r>
          </w:p>
        </w:tc>
        <w:tc>
          <w:tcPr>
            <w:tcW w:w="5953" w:type="dxa"/>
          </w:tcPr>
          <w:p w14:paraId="7AD2635B"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paragraph reflecting care leavers. </w:t>
            </w:r>
          </w:p>
        </w:tc>
        <w:tc>
          <w:tcPr>
            <w:tcW w:w="5812" w:type="dxa"/>
          </w:tcPr>
          <w:p w14:paraId="743A9C35" w14:textId="77777777" w:rsidR="00EF3E21" w:rsidRDefault="00763944"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DSLs should obtain the details of the LA Personal Advisor appointed to guide and support a care leaver (see footnote 35 of KCSiE for the definition). </w:t>
            </w:r>
          </w:p>
          <w:p w14:paraId="07878ABA" w14:textId="77777777" w:rsidR="00763944" w:rsidRPr="00330FDB" w:rsidRDefault="00763944" w:rsidP="00763944">
            <w:pPr>
              <w:autoSpaceDE w:val="0"/>
              <w:autoSpaceDN w:val="0"/>
              <w:adjustRightInd w:val="0"/>
              <w:rPr>
                <w:rFonts w:ascii="Arial" w:hAnsi="Arial" w:cs="Arial"/>
                <w:color w:val="000000"/>
                <w:sz w:val="23"/>
                <w:szCs w:val="23"/>
              </w:rPr>
            </w:pPr>
          </w:p>
        </w:tc>
      </w:tr>
      <w:tr w:rsidR="00EF3E21" w:rsidRPr="00330FDB" w14:paraId="7AD706F2" w14:textId="77777777" w:rsidTr="00C12961">
        <w:trPr>
          <w:trHeight w:val="163"/>
        </w:trPr>
        <w:tc>
          <w:tcPr>
            <w:tcW w:w="2122" w:type="dxa"/>
          </w:tcPr>
          <w:p w14:paraId="711905F0"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103-105 </w:t>
            </w:r>
          </w:p>
        </w:tc>
        <w:tc>
          <w:tcPr>
            <w:tcW w:w="5953" w:type="dxa"/>
          </w:tcPr>
          <w:p w14:paraId="6805CE15"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paragraphs reflecting reasonable force. </w:t>
            </w:r>
          </w:p>
        </w:tc>
        <w:tc>
          <w:tcPr>
            <w:tcW w:w="5812" w:type="dxa"/>
          </w:tcPr>
          <w:p w14:paraId="41BFEC3F" w14:textId="16FCDAED" w:rsidR="00EF3E21" w:rsidRPr="00330FDB" w:rsidRDefault="009B7AD2" w:rsidP="00CC73F0">
            <w:pPr>
              <w:autoSpaceDE w:val="0"/>
              <w:autoSpaceDN w:val="0"/>
              <w:adjustRightInd w:val="0"/>
              <w:rPr>
                <w:rFonts w:ascii="Arial" w:hAnsi="Arial" w:cs="Arial"/>
                <w:color w:val="000000"/>
                <w:sz w:val="23"/>
                <w:szCs w:val="23"/>
              </w:rPr>
            </w:pPr>
            <w:r>
              <w:rPr>
                <w:rFonts w:ascii="Arial" w:hAnsi="Arial" w:cs="Arial"/>
                <w:color w:val="000000"/>
                <w:sz w:val="23"/>
                <w:szCs w:val="23"/>
              </w:rPr>
              <w:t xml:space="preserve">Schools should </w:t>
            </w:r>
            <w:r w:rsidR="00CC73F0">
              <w:rPr>
                <w:rFonts w:ascii="Arial" w:hAnsi="Arial" w:cs="Arial"/>
                <w:color w:val="000000"/>
                <w:sz w:val="23"/>
                <w:szCs w:val="23"/>
              </w:rPr>
              <w:t xml:space="preserve">have regard to the </w:t>
            </w:r>
            <w:hyperlink r:id="rId10" w:history="1">
              <w:r w:rsidR="00CC73F0" w:rsidRPr="00CC73F0">
                <w:rPr>
                  <w:rStyle w:val="Hyperlink"/>
                  <w:rFonts w:ascii="Arial" w:hAnsi="Arial" w:cs="Arial"/>
                  <w:sz w:val="23"/>
                  <w:szCs w:val="23"/>
                </w:rPr>
                <w:t>DfE g</w:t>
              </w:r>
              <w:r w:rsidRPr="00CC73F0">
                <w:rPr>
                  <w:rStyle w:val="Hyperlink"/>
                  <w:rFonts w:ascii="Arial" w:hAnsi="Arial" w:cs="Arial"/>
                  <w:sz w:val="23"/>
                  <w:szCs w:val="23"/>
                </w:rPr>
                <w:t>uidance</w:t>
              </w:r>
            </w:hyperlink>
            <w:r>
              <w:rPr>
                <w:rFonts w:ascii="Arial" w:hAnsi="Arial" w:cs="Arial"/>
                <w:color w:val="000000"/>
                <w:sz w:val="23"/>
                <w:szCs w:val="23"/>
              </w:rPr>
              <w:t xml:space="preserve"> on </w:t>
            </w:r>
            <w:r w:rsidR="00CC73F0">
              <w:rPr>
                <w:rFonts w:ascii="Arial" w:hAnsi="Arial" w:cs="Arial"/>
                <w:color w:val="000000"/>
                <w:sz w:val="23"/>
                <w:szCs w:val="23"/>
              </w:rPr>
              <w:t xml:space="preserve">regarding the use of </w:t>
            </w:r>
            <w:r>
              <w:rPr>
                <w:rFonts w:ascii="Arial" w:hAnsi="Arial" w:cs="Arial"/>
                <w:color w:val="000000"/>
                <w:sz w:val="23"/>
                <w:szCs w:val="23"/>
              </w:rPr>
              <w:t xml:space="preserve">reasonable </w:t>
            </w:r>
            <w:r w:rsidR="00CC73F0">
              <w:rPr>
                <w:rFonts w:ascii="Arial" w:hAnsi="Arial" w:cs="Arial"/>
                <w:color w:val="000000"/>
                <w:sz w:val="23"/>
                <w:szCs w:val="23"/>
              </w:rPr>
              <w:t xml:space="preserve">force </w:t>
            </w:r>
            <w:r>
              <w:rPr>
                <w:rFonts w:ascii="Arial" w:hAnsi="Arial" w:cs="Arial"/>
                <w:color w:val="000000"/>
                <w:sz w:val="23"/>
                <w:szCs w:val="23"/>
              </w:rPr>
              <w:t xml:space="preserve">and could seek further advice from </w:t>
            </w:r>
            <w:hyperlink r:id="rId11" w:history="1">
              <w:r w:rsidRPr="00CC73F0">
                <w:rPr>
                  <w:rStyle w:val="Hyperlink"/>
                  <w:rFonts w:ascii="Arial" w:hAnsi="Arial" w:cs="Arial"/>
                  <w:sz w:val="23"/>
                  <w:szCs w:val="23"/>
                </w:rPr>
                <w:t>Norfolk Steps</w:t>
              </w:r>
            </w:hyperlink>
            <w:r>
              <w:rPr>
                <w:rFonts w:ascii="Arial" w:hAnsi="Arial" w:cs="Arial"/>
                <w:color w:val="000000"/>
                <w:sz w:val="23"/>
                <w:szCs w:val="23"/>
              </w:rPr>
              <w:t xml:space="preserve"> in relation to training </w:t>
            </w:r>
            <w:r w:rsidR="00CC73F0">
              <w:rPr>
                <w:rFonts w:ascii="Arial" w:hAnsi="Arial" w:cs="Arial"/>
                <w:color w:val="000000"/>
                <w:sz w:val="23"/>
                <w:szCs w:val="23"/>
              </w:rPr>
              <w:t xml:space="preserve">and risk assessment. </w:t>
            </w:r>
          </w:p>
        </w:tc>
      </w:tr>
      <w:tr w:rsidR="006C2FD6" w:rsidRPr="00330FDB" w14:paraId="6B61C3A6" w14:textId="77777777" w:rsidTr="006C2FD6">
        <w:trPr>
          <w:trHeight w:val="382"/>
        </w:trPr>
        <w:tc>
          <w:tcPr>
            <w:tcW w:w="2122" w:type="dxa"/>
          </w:tcPr>
          <w:p w14:paraId="654E6491" w14:textId="312325EA" w:rsidR="006C2FD6" w:rsidRPr="00330FDB" w:rsidRDefault="006C2FD6" w:rsidP="00763944">
            <w:pPr>
              <w:autoSpaceDE w:val="0"/>
              <w:autoSpaceDN w:val="0"/>
              <w:adjustRightInd w:val="0"/>
              <w:rPr>
                <w:rFonts w:ascii="Arial" w:hAnsi="Arial" w:cs="Arial"/>
                <w:color w:val="000000"/>
                <w:sz w:val="23"/>
                <w:szCs w:val="23"/>
              </w:rPr>
            </w:pPr>
            <w:r w:rsidRPr="006C2FD6">
              <w:rPr>
                <w:rFonts w:ascii="Arial" w:hAnsi="Arial" w:cs="Arial"/>
                <w:b/>
                <w:bCs/>
                <w:color w:val="000000"/>
                <w:sz w:val="23"/>
                <w:szCs w:val="23"/>
              </w:rPr>
              <w:t>Part three</w:t>
            </w:r>
          </w:p>
        </w:tc>
        <w:tc>
          <w:tcPr>
            <w:tcW w:w="5953" w:type="dxa"/>
          </w:tcPr>
          <w:p w14:paraId="0B74FC4D" w14:textId="77777777" w:rsidR="006C2FD6" w:rsidRPr="00330FDB" w:rsidRDefault="006C2FD6" w:rsidP="00763944">
            <w:pPr>
              <w:autoSpaceDE w:val="0"/>
              <w:autoSpaceDN w:val="0"/>
              <w:adjustRightInd w:val="0"/>
              <w:rPr>
                <w:rFonts w:ascii="Arial" w:hAnsi="Arial" w:cs="Arial"/>
                <w:color w:val="000000"/>
                <w:sz w:val="23"/>
                <w:szCs w:val="23"/>
              </w:rPr>
            </w:pPr>
          </w:p>
        </w:tc>
        <w:tc>
          <w:tcPr>
            <w:tcW w:w="5812" w:type="dxa"/>
          </w:tcPr>
          <w:p w14:paraId="21FFBF7C" w14:textId="77777777" w:rsidR="006C2FD6" w:rsidRDefault="006C2FD6" w:rsidP="00A80E01">
            <w:pPr>
              <w:rPr>
                <w:rFonts w:ascii="Arial" w:hAnsi="Arial" w:cs="Arial"/>
                <w:color w:val="000000"/>
                <w:sz w:val="23"/>
                <w:szCs w:val="23"/>
              </w:rPr>
            </w:pPr>
          </w:p>
        </w:tc>
      </w:tr>
      <w:tr w:rsidR="00EF3E21" w:rsidRPr="00330FDB" w14:paraId="3A2E871D" w14:textId="77777777" w:rsidTr="00C12961">
        <w:trPr>
          <w:trHeight w:val="760"/>
        </w:trPr>
        <w:tc>
          <w:tcPr>
            <w:tcW w:w="2122" w:type="dxa"/>
          </w:tcPr>
          <w:p w14:paraId="13FE928D"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106 </w:t>
            </w:r>
          </w:p>
        </w:tc>
        <w:tc>
          <w:tcPr>
            <w:tcW w:w="5953" w:type="dxa"/>
          </w:tcPr>
          <w:p w14:paraId="2848E020"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Amended footnote 39 to reflect the requirements on colleges that before employing a person to carry out teaching work in relation to children, they are required to take reasonable steps to establish whether that person is subject to a prohibition order and prevent the employment or engagement of any person who is subject to a prohibition order in such a role. </w:t>
            </w:r>
          </w:p>
        </w:tc>
        <w:tc>
          <w:tcPr>
            <w:tcW w:w="5812" w:type="dxa"/>
          </w:tcPr>
          <w:p w14:paraId="0ECAE83F" w14:textId="77777777" w:rsidR="00A80E01" w:rsidRPr="00A80E01" w:rsidRDefault="00A80E01" w:rsidP="00A80E01">
            <w:pPr>
              <w:rPr>
                <w:rFonts w:ascii="Arial" w:hAnsi="Arial" w:cs="Arial"/>
                <w:color w:val="000000"/>
                <w:sz w:val="23"/>
                <w:szCs w:val="23"/>
              </w:rPr>
            </w:pPr>
            <w:r>
              <w:rPr>
                <w:rFonts w:ascii="Arial" w:hAnsi="Arial" w:cs="Arial"/>
                <w:color w:val="000000"/>
                <w:sz w:val="23"/>
                <w:szCs w:val="23"/>
              </w:rPr>
              <w:t>All schools and colleges should note that t</w:t>
            </w:r>
            <w:r w:rsidRPr="00A80E01">
              <w:rPr>
                <w:rFonts w:ascii="Arial" w:hAnsi="Arial" w:cs="Arial"/>
                <w:sz w:val="23"/>
                <w:szCs w:val="23"/>
              </w:rPr>
              <w:t>he Teachers' Disciplinary (England) Regulations 2012 define each of the following activities as 'teaching work':</w:t>
            </w:r>
          </w:p>
          <w:p w14:paraId="193C6A58" w14:textId="77777777" w:rsidR="00A80E01" w:rsidRPr="00A80E01" w:rsidRDefault="00A80E01" w:rsidP="00A80E01">
            <w:pPr>
              <w:numPr>
                <w:ilvl w:val="0"/>
                <w:numId w:val="1"/>
              </w:numPr>
              <w:rPr>
                <w:rFonts w:ascii="Arial" w:hAnsi="Arial" w:cs="Arial"/>
                <w:sz w:val="23"/>
                <w:szCs w:val="23"/>
              </w:rPr>
            </w:pPr>
            <w:r w:rsidRPr="00A80E01">
              <w:rPr>
                <w:rFonts w:ascii="Arial" w:hAnsi="Arial" w:cs="Arial"/>
                <w:sz w:val="23"/>
                <w:szCs w:val="23"/>
              </w:rPr>
              <w:t>planning and preparing lessons and courses for pupils</w:t>
            </w:r>
          </w:p>
          <w:p w14:paraId="3DC860F3" w14:textId="77777777" w:rsidR="00A80E01" w:rsidRPr="00A80E01" w:rsidRDefault="00A80E01" w:rsidP="00A80E01">
            <w:pPr>
              <w:numPr>
                <w:ilvl w:val="0"/>
                <w:numId w:val="1"/>
              </w:numPr>
              <w:rPr>
                <w:rFonts w:ascii="Arial" w:hAnsi="Arial" w:cs="Arial"/>
                <w:sz w:val="23"/>
                <w:szCs w:val="23"/>
              </w:rPr>
            </w:pPr>
            <w:r w:rsidRPr="00A80E01">
              <w:rPr>
                <w:rFonts w:ascii="Arial" w:hAnsi="Arial" w:cs="Arial"/>
                <w:sz w:val="23"/>
                <w:szCs w:val="23"/>
              </w:rPr>
              <w:t>delivering lessons to pupils</w:t>
            </w:r>
          </w:p>
          <w:p w14:paraId="4B3C1FD8" w14:textId="77777777" w:rsidR="00A80E01" w:rsidRPr="00A80E01" w:rsidRDefault="00A80E01" w:rsidP="00A80E01">
            <w:pPr>
              <w:numPr>
                <w:ilvl w:val="0"/>
                <w:numId w:val="1"/>
              </w:numPr>
              <w:rPr>
                <w:rFonts w:ascii="Arial" w:hAnsi="Arial" w:cs="Arial"/>
                <w:sz w:val="23"/>
                <w:szCs w:val="23"/>
              </w:rPr>
            </w:pPr>
            <w:r w:rsidRPr="00A80E01">
              <w:rPr>
                <w:rFonts w:ascii="Arial" w:hAnsi="Arial" w:cs="Arial"/>
                <w:sz w:val="23"/>
                <w:szCs w:val="23"/>
              </w:rPr>
              <w:t>assessing the development, progress and attainment of pupils, and</w:t>
            </w:r>
          </w:p>
          <w:p w14:paraId="5C9E8BF1" w14:textId="77777777" w:rsidR="00A80E01" w:rsidRPr="00A80E01" w:rsidRDefault="00A80E01" w:rsidP="00A80E01">
            <w:pPr>
              <w:numPr>
                <w:ilvl w:val="0"/>
                <w:numId w:val="1"/>
              </w:numPr>
              <w:rPr>
                <w:rFonts w:ascii="Arial" w:hAnsi="Arial" w:cs="Arial"/>
                <w:sz w:val="23"/>
                <w:szCs w:val="23"/>
              </w:rPr>
            </w:pPr>
            <w:r w:rsidRPr="00A80E01">
              <w:rPr>
                <w:rFonts w:ascii="Arial" w:hAnsi="Arial" w:cs="Arial"/>
                <w:sz w:val="23"/>
                <w:szCs w:val="23"/>
              </w:rPr>
              <w:t>reporting on the development, progress and attainment of pupils</w:t>
            </w:r>
          </w:p>
          <w:p w14:paraId="496B7AA9" w14:textId="77777777" w:rsidR="00A80E01" w:rsidRDefault="00A80E01" w:rsidP="00A80E01">
            <w:pPr>
              <w:rPr>
                <w:rFonts w:ascii="Arial" w:hAnsi="Arial" w:cs="Arial"/>
                <w:sz w:val="23"/>
                <w:szCs w:val="23"/>
              </w:rPr>
            </w:pPr>
          </w:p>
          <w:p w14:paraId="3B4D84A1" w14:textId="77777777" w:rsidR="00A80E01" w:rsidRPr="00A80E01" w:rsidRDefault="00A80E01" w:rsidP="00A80E01">
            <w:pPr>
              <w:rPr>
                <w:rFonts w:ascii="Arial" w:hAnsi="Arial" w:cs="Arial"/>
                <w:sz w:val="23"/>
                <w:szCs w:val="23"/>
              </w:rPr>
            </w:pPr>
            <w:r w:rsidRPr="00A80E01">
              <w:rPr>
                <w:rFonts w:ascii="Arial" w:hAnsi="Arial" w:cs="Arial"/>
                <w:sz w:val="23"/>
                <w:szCs w:val="23"/>
              </w:rPr>
              <w:t>The regulations provide that these activities do not constitute 'teaching work' if they are carried out under the direction or sup</w:t>
            </w:r>
            <w:r>
              <w:rPr>
                <w:rFonts w:ascii="Arial" w:hAnsi="Arial" w:cs="Arial"/>
                <w:sz w:val="23"/>
                <w:szCs w:val="23"/>
              </w:rPr>
              <w:t xml:space="preserve">ervision of a qualified teacher. </w:t>
            </w:r>
          </w:p>
          <w:p w14:paraId="27E5E929" w14:textId="77777777" w:rsidR="00A80E01" w:rsidRPr="00763944" w:rsidRDefault="00A80E01" w:rsidP="00763944">
            <w:pPr>
              <w:rPr>
                <w:rFonts w:ascii="Arial" w:hAnsi="Arial" w:cs="Arial"/>
                <w:sz w:val="23"/>
                <w:szCs w:val="23"/>
              </w:rPr>
            </w:pPr>
          </w:p>
        </w:tc>
      </w:tr>
      <w:tr w:rsidR="00EF3E21" w:rsidRPr="00330FDB" w14:paraId="75C74039" w14:textId="77777777" w:rsidTr="00C12961">
        <w:trPr>
          <w:trHeight w:val="312"/>
        </w:trPr>
        <w:tc>
          <w:tcPr>
            <w:tcW w:w="2122" w:type="dxa"/>
          </w:tcPr>
          <w:p w14:paraId="26022660"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107 </w:t>
            </w:r>
          </w:p>
        </w:tc>
        <w:tc>
          <w:tcPr>
            <w:tcW w:w="5953" w:type="dxa"/>
          </w:tcPr>
          <w:p w14:paraId="3B86E540"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Revised the wording of this paragraph to make direct reference to prohibitions, directions, sanctions and restrictions. </w:t>
            </w:r>
          </w:p>
        </w:tc>
        <w:tc>
          <w:tcPr>
            <w:tcW w:w="5812" w:type="dxa"/>
          </w:tcPr>
          <w:p w14:paraId="4115A0D1"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667E13B3" w14:textId="77777777" w:rsidTr="00C12961">
        <w:trPr>
          <w:trHeight w:val="610"/>
        </w:trPr>
        <w:tc>
          <w:tcPr>
            <w:tcW w:w="2122" w:type="dxa"/>
          </w:tcPr>
          <w:p w14:paraId="77F7C3CA"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110 </w:t>
            </w:r>
          </w:p>
        </w:tc>
        <w:tc>
          <w:tcPr>
            <w:tcW w:w="5953" w:type="dxa"/>
          </w:tcPr>
          <w:p w14:paraId="771F0A99"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Moved the position of the reference to Annex F within the paragraph to improve readability. </w:t>
            </w:r>
          </w:p>
          <w:p w14:paraId="7CE69746"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Technical change to wording to explain the term ‘supervision’ in the context of regulated activity. </w:t>
            </w:r>
          </w:p>
        </w:tc>
        <w:tc>
          <w:tcPr>
            <w:tcW w:w="5812" w:type="dxa"/>
          </w:tcPr>
          <w:p w14:paraId="354656D6" w14:textId="45F41BDB"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75B98C98" w14:textId="77777777" w:rsidTr="00C12961">
        <w:trPr>
          <w:trHeight w:val="759"/>
        </w:trPr>
        <w:tc>
          <w:tcPr>
            <w:tcW w:w="2122" w:type="dxa"/>
          </w:tcPr>
          <w:p w14:paraId="0DC6B091"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111 </w:t>
            </w:r>
          </w:p>
        </w:tc>
        <w:tc>
          <w:tcPr>
            <w:tcW w:w="5953" w:type="dxa"/>
          </w:tcPr>
          <w:p w14:paraId="1A706BCB"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Amended footnote 43 to reflect changes to college Conditions of Funding Agreements that, before employing a person to carry out teaching work in relation to children, require colleges to take reasonable steps to establish whether that person is subject to a prohibition order made under section 141B of the Education Act 200. </w:t>
            </w:r>
          </w:p>
        </w:tc>
        <w:tc>
          <w:tcPr>
            <w:tcW w:w="5812" w:type="dxa"/>
          </w:tcPr>
          <w:p w14:paraId="65E3F84D"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3202F0E5" w14:textId="77777777" w:rsidTr="00C12961">
        <w:trPr>
          <w:trHeight w:val="312"/>
        </w:trPr>
        <w:tc>
          <w:tcPr>
            <w:tcW w:w="2122" w:type="dxa"/>
          </w:tcPr>
          <w:p w14:paraId="6A538F43"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Regulated Activity shaded box page 30 </w:t>
            </w:r>
          </w:p>
        </w:tc>
        <w:tc>
          <w:tcPr>
            <w:tcW w:w="5953" w:type="dxa"/>
          </w:tcPr>
          <w:p w14:paraId="22ABFAD9"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Clarified the position on personal care. </w:t>
            </w:r>
          </w:p>
        </w:tc>
        <w:tc>
          <w:tcPr>
            <w:tcW w:w="5812" w:type="dxa"/>
          </w:tcPr>
          <w:p w14:paraId="3AC313D3" w14:textId="77777777" w:rsidR="00EF3E21" w:rsidRDefault="00A80E01"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The revision makes clear that personal care that falls within the scope of regulated activity includes helping a child with eating and drinking for reasons of illness or disability or in connection with toileting, bathing, washing or dressing for reasons of age, illness or disability but is not intended to include activities such as helping with costumes for school plays or lacing up football boots. </w:t>
            </w:r>
          </w:p>
          <w:p w14:paraId="68DC59F2" w14:textId="77777777" w:rsidR="00A80E01" w:rsidRDefault="00A80E01" w:rsidP="00763944">
            <w:pPr>
              <w:autoSpaceDE w:val="0"/>
              <w:autoSpaceDN w:val="0"/>
              <w:adjustRightInd w:val="0"/>
              <w:rPr>
                <w:rFonts w:ascii="Arial" w:hAnsi="Arial" w:cs="Arial"/>
                <w:color w:val="000000"/>
                <w:sz w:val="23"/>
                <w:szCs w:val="23"/>
              </w:rPr>
            </w:pPr>
          </w:p>
          <w:p w14:paraId="68738003" w14:textId="77777777" w:rsidR="00A80E01" w:rsidRPr="00330FDB" w:rsidRDefault="00A80E01"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Recommendation: schools and colleges will need to consider this advice when deciding of activity is regulated or not. </w:t>
            </w:r>
          </w:p>
        </w:tc>
      </w:tr>
      <w:tr w:rsidR="00EF3E21" w:rsidRPr="00330FDB" w14:paraId="7E031915" w14:textId="77777777" w:rsidTr="00C12961">
        <w:trPr>
          <w:trHeight w:val="577"/>
        </w:trPr>
        <w:tc>
          <w:tcPr>
            <w:tcW w:w="2122" w:type="dxa"/>
          </w:tcPr>
          <w:p w14:paraId="35E05A0F"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113 </w:t>
            </w:r>
          </w:p>
        </w:tc>
        <w:tc>
          <w:tcPr>
            <w:tcW w:w="5953" w:type="dxa"/>
          </w:tcPr>
          <w:p w14:paraId="7AEBB542"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Inserted a new paragraph recommending that schools contact The Teaching Regulation Agency (TRA) Teacher Services to check if a person they propose to recruit as a governor is barred as a result of being subject to a section 128 direction. </w:t>
            </w:r>
          </w:p>
        </w:tc>
        <w:tc>
          <w:tcPr>
            <w:tcW w:w="5812" w:type="dxa"/>
          </w:tcPr>
          <w:p w14:paraId="3F958D94" w14:textId="77777777" w:rsidR="00EF3E21" w:rsidRDefault="00FF45F6"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The guidance recommends that section 128 checks are undertaken via the Teaching Regulation Agency (TRA) Teacher Services for all prospective maintained school governors in addition to the enhanced DBS check. </w:t>
            </w:r>
          </w:p>
          <w:p w14:paraId="6765301E" w14:textId="77777777" w:rsidR="00CD1F87" w:rsidRDefault="00CD1F87" w:rsidP="00763944">
            <w:pPr>
              <w:autoSpaceDE w:val="0"/>
              <w:autoSpaceDN w:val="0"/>
              <w:adjustRightInd w:val="0"/>
              <w:rPr>
                <w:rFonts w:ascii="Arial" w:hAnsi="Arial" w:cs="Arial"/>
                <w:color w:val="000000"/>
                <w:sz w:val="23"/>
                <w:szCs w:val="23"/>
              </w:rPr>
            </w:pPr>
          </w:p>
          <w:p w14:paraId="2FF3E86F" w14:textId="77777777" w:rsidR="00CD1F87" w:rsidRDefault="00CD1F87" w:rsidP="00763944">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3B28B5A1" w14:textId="77777777" w:rsidR="00CD1F87" w:rsidRDefault="00CD1F87" w:rsidP="00763944">
            <w:pPr>
              <w:autoSpaceDE w:val="0"/>
              <w:autoSpaceDN w:val="0"/>
              <w:adjustRightInd w:val="0"/>
              <w:rPr>
                <w:rFonts w:ascii="Arial" w:hAnsi="Arial" w:cs="Arial"/>
                <w:color w:val="000000"/>
                <w:sz w:val="23"/>
                <w:szCs w:val="23"/>
              </w:rPr>
            </w:pPr>
            <w:r>
              <w:rPr>
                <w:rFonts w:ascii="Arial" w:hAnsi="Arial" w:cs="Arial"/>
                <w:color w:val="000000"/>
                <w:sz w:val="23"/>
                <w:szCs w:val="23"/>
              </w:rPr>
              <w:t>The guidance does not state that these checks need to be undertaken retrospectively on existing governors but it may be pertinent to do so. The date of this check should be recorded on the SCR.</w:t>
            </w:r>
          </w:p>
          <w:p w14:paraId="23CCAA05" w14:textId="77777777" w:rsidR="00CD1F87" w:rsidRDefault="00CD1F87" w:rsidP="00763944">
            <w:pPr>
              <w:autoSpaceDE w:val="0"/>
              <w:autoSpaceDN w:val="0"/>
              <w:adjustRightInd w:val="0"/>
              <w:rPr>
                <w:rFonts w:ascii="Arial" w:hAnsi="Arial" w:cs="Arial"/>
                <w:color w:val="000000"/>
                <w:sz w:val="23"/>
                <w:szCs w:val="23"/>
              </w:rPr>
            </w:pPr>
          </w:p>
          <w:p w14:paraId="7DA3550F" w14:textId="16942214" w:rsidR="00CD1F87" w:rsidRPr="00330FDB" w:rsidRDefault="00300D47"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LA </w:t>
            </w:r>
            <w:r w:rsidR="00CD1F87">
              <w:rPr>
                <w:rFonts w:ascii="Arial" w:hAnsi="Arial" w:cs="Arial"/>
                <w:color w:val="000000"/>
                <w:sz w:val="23"/>
                <w:szCs w:val="23"/>
              </w:rPr>
              <w:t xml:space="preserve">Action: SCR template to be updated to reflect this change. </w:t>
            </w:r>
          </w:p>
        </w:tc>
      </w:tr>
      <w:tr w:rsidR="00FF45F6" w:rsidRPr="00330FDB" w14:paraId="2ACF3A11" w14:textId="77777777" w:rsidTr="00C12961">
        <w:trPr>
          <w:trHeight w:val="610"/>
        </w:trPr>
        <w:tc>
          <w:tcPr>
            <w:tcW w:w="2122" w:type="dxa"/>
          </w:tcPr>
          <w:p w14:paraId="57E6258D"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Paragraphs 118-121 Prohibitions, directions, sanctions and restrictions </w:t>
            </w:r>
          </w:p>
        </w:tc>
        <w:tc>
          <w:tcPr>
            <w:tcW w:w="5953" w:type="dxa"/>
          </w:tcPr>
          <w:p w14:paraId="333B73DB"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heading inserted. Paragraphs in this section have been relocated from elsewhere in document and additional information inserted to bring all information together, and provide clarity about, prohibitions, sanctions and restrictions. </w:t>
            </w:r>
          </w:p>
        </w:tc>
        <w:tc>
          <w:tcPr>
            <w:tcW w:w="5812" w:type="dxa"/>
          </w:tcPr>
          <w:p w14:paraId="7D3886DA" w14:textId="4BEC1C67" w:rsidR="00FF45F6" w:rsidRDefault="002050A2" w:rsidP="00FF45F6">
            <w:pPr>
              <w:autoSpaceDE w:val="0"/>
              <w:autoSpaceDN w:val="0"/>
              <w:adjustRightInd w:val="0"/>
              <w:rPr>
                <w:rFonts w:ascii="Arial" w:hAnsi="Arial" w:cs="Arial"/>
                <w:color w:val="000000"/>
                <w:sz w:val="23"/>
                <w:szCs w:val="23"/>
              </w:rPr>
            </w:pPr>
            <w:r>
              <w:rPr>
                <w:rFonts w:ascii="Arial" w:hAnsi="Arial" w:cs="Arial"/>
                <w:color w:val="000000"/>
                <w:sz w:val="23"/>
                <w:szCs w:val="23"/>
              </w:rPr>
              <w:t>Paragraph 121 provides a clearer definition of management positions including any teaching positions which carry a department headship.</w:t>
            </w:r>
          </w:p>
          <w:p w14:paraId="45A9EF27" w14:textId="77777777" w:rsidR="002050A2" w:rsidRDefault="002050A2" w:rsidP="00FF45F6">
            <w:pPr>
              <w:autoSpaceDE w:val="0"/>
              <w:autoSpaceDN w:val="0"/>
              <w:adjustRightInd w:val="0"/>
              <w:rPr>
                <w:rFonts w:ascii="Arial" w:hAnsi="Arial" w:cs="Arial"/>
                <w:color w:val="000000"/>
                <w:sz w:val="23"/>
                <w:szCs w:val="23"/>
              </w:rPr>
            </w:pPr>
          </w:p>
          <w:p w14:paraId="2348889B" w14:textId="77777777" w:rsidR="002050A2" w:rsidRDefault="002050A2" w:rsidP="00FF45F6">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0AD8660A" w14:textId="2B75150B" w:rsidR="002050A2" w:rsidRPr="00330FDB" w:rsidRDefault="002050A2" w:rsidP="00FF45F6">
            <w:pPr>
              <w:autoSpaceDE w:val="0"/>
              <w:autoSpaceDN w:val="0"/>
              <w:adjustRightInd w:val="0"/>
              <w:rPr>
                <w:rFonts w:ascii="Arial" w:hAnsi="Arial" w:cs="Arial"/>
                <w:color w:val="000000"/>
                <w:sz w:val="23"/>
                <w:szCs w:val="23"/>
              </w:rPr>
            </w:pPr>
            <w:r>
              <w:rPr>
                <w:rFonts w:ascii="Arial" w:hAnsi="Arial" w:cs="Arial"/>
                <w:color w:val="000000"/>
                <w:sz w:val="23"/>
                <w:szCs w:val="23"/>
              </w:rPr>
              <w:t xml:space="preserve">Independent schools including academies should review the guidance and ensure that section 128 checks have been completed on all individuals taking part in management. These checks should be evidenced on the SCR. </w:t>
            </w:r>
          </w:p>
        </w:tc>
      </w:tr>
      <w:tr w:rsidR="00FF45F6" w:rsidRPr="00330FDB" w14:paraId="592E85BE" w14:textId="77777777" w:rsidTr="00C12961">
        <w:trPr>
          <w:trHeight w:val="163"/>
        </w:trPr>
        <w:tc>
          <w:tcPr>
            <w:tcW w:w="2122" w:type="dxa"/>
          </w:tcPr>
          <w:p w14:paraId="6AF36D00" w14:textId="30AD6931"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123 </w:t>
            </w:r>
          </w:p>
        </w:tc>
        <w:tc>
          <w:tcPr>
            <w:tcW w:w="5953" w:type="dxa"/>
          </w:tcPr>
          <w:p w14:paraId="17A97623"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Added new paragraph to reflect previous GTCE sanctions. </w:t>
            </w:r>
          </w:p>
        </w:tc>
        <w:tc>
          <w:tcPr>
            <w:tcW w:w="5812" w:type="dxa"/>
          </w:tcPr>
          <w:p w14:paraId="5B25EE29"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165838F2" w14:textId="77777777" w:rsidTr="00C12961">
        <w:trPr>
          <w:trHeight w:val="163"/>
        </w:trPr>
        <w:tc>
          <w:tcPr>
            <w:tcW w:w="2122" w:type="dxa"/>
          </w:tcPr>
          <w:p w14:paraId="68CDA49C"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124 </w:t>
            </w:r>
          </w:p>
        </w:tc>
        <w:tc>
          <w:tcPr>
            <w:tcW w:w="5953" w:type="dxa"/>
          </w:tcPr>
          <w:p w14:paraId="3430E5AA"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moved from previous footnote 47 into body of document. </w:t>
            </w:r>
          </w:p>
        </w:tc>
        <w:tc>
          <w:tcPr>
            <w:tcW w:w="5812" w:type="dxa"/>
          </w:tcPr>
          <w:p w14:paraId="52E7814D"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2A7C92C4" w14:textId="77777777" w:rsidTr="00C12961">
        <w:trPr>
          <w:trHeight w:val="758"/>
        </w:trPr>
        <w:tc>
          <w:tcPr>
            <w:tcW w:w="2122" w:type="dxa"/>
          </w:tcPr>
          <w:p w14:paraId="518D6AD0"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125 </w:t>
            </w:r>
          </w:p>
        </w:tc>
        <w:tc>
          <w:tcPr>
            <w:tcW w:w="5953" w:type="dxa"/>
          </w:tcPr>
          <w:p w14:paraId="394791AB"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paragraph, which includes text from previous footnote 38 into main body of text to explain the use of the Teacher Services system. New footnote is inserted to explain the Teacher Services system can also be used to verify qualified teacher status (QTS) and the completion of teacher induction and teacher probation periods. </w:t>
            </w:r>
          </w:p>
        </w:tc>
        <w:tc>
          <w:tcPr>
            <w:tcW w:w="5812" w:type="dxa"/>
          </w:tcPr>
          <w:p w14:paraId="09AC1A60" w14:textId="4FAB83FD"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2C70C68B" w14:textId="77777777" w:rsidTr="00C12961">
        <w:trPr>
          <w:trHeight w:val="329"/>
        </w:trPr>
        <w:tc>
          <w:tcPr>
            <w:tcW w:w="2122" w:type="dxa"/>
          </w:tcPr>
          <w:p w14:paraId="08174465"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126 </w:t>
            </w:r>
          </w:p>
        </w:tc>
        <w:tc>
          <w:tcPr>
            <w:tcW w:w="5953" w:type="dxa"/>
          </w:tcPr>
          <w:p w14:paraId="7FA78C56"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paragraph inserted to explain the circumstances in which section 128 management barring information will be included on a DBS certificate. </w:t>
            </w:r>
          </w:p>
        </w:tc>
        <w:tc>
          <w:tcPr>
            <w:tcW w:w="5812" w:type="dxa"/>
          </w:tcPr>
          <w:p w14:paraId="5D68B515" w14:textId="77777777" w:rsidR="002050A2" w:rsidRDefault="002050A2" w:rsidP="00FF45F6">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59BFC18B" w14:textId="77ADB0E8" w:rsidR="00FF45F6" w:rsidRPr="00330FDB" w:rsidRDefault="002050A2" w:rsidP="00FF45F6">
            <w:pPr>
              <w:autoSpaceDE w:val="0"/>
              <w:autoSpaceDN w:val="0"/>
              <w:adjustRightInd w:val="0"/>
              <w:rPr>
                <w:rFonts w:ascii="Arial" w:hAnsi="Arial" w:cs="Arial"/>
                <w:color w:val="000000"/>
                <w:sz w:val="23"/>
                <w:szCs w:val="23"/>
              </w:rPr>
            </w:pPr>
            <w:r>
              <w:rPr>
                <w:rFonts w:ascii="Arial" w:hAnsi="Arial" w:cs="Arial"/>
                <w:color w:val="000000"/>
                <w:sz w:val="23"/>
                <w:szCs w:val="23"/>
              </w:rPr>
              <w:t xml:space="preserve">In order for an enhanced DBS with barred list check to show a section 128 direction, schools will need to ensure ‘children’s workforce independent schools’ is specified the parameters for the check. </w:t>
            </w:r>
          </w:p>
        </w:tc>
      </w:tr>
      <w:tr w:rsidR="00FF45F6" w:rsidRPr="00330FDB" w14:paraId="47C6F22A" w14:textId="77777777" w:rsidTr="00C12961">
        <w:trPr>
          <w:trHeight w:val="494"/>
        </w:trPr>
        <w:tc>
          <w:tcPr>
            <w:tcW w:w="2122" w:type="dxa"/>
          </w:tcPr>
          <w:p w14:paraId="7D7D7C30" w14:textId="14F7C9C3"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128 </w:t>
            </w:r>
          </w:p>
        </w:tc>
        <w:tc>
          <w:tcPr>
            <w:tcW w:w="5953" w:type="dxa"/>
          </w:tcPr>
          <w:p w14:paraId="52123865"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Addition to bullet 7 information to advise that the Teacher Services system should be used to verify any award of Qualified Teacher Status and the completion of teacher induction or probation periods. </w:t>
            </w:r>
          </w:p>
        </w:tc>
        <w:tc>
          <w:tcPr>
            <w:tcW w:w="5812" w:type="dxa"/>
          </w:tcPr>
          <w:p w14:paraId="14E2E8A6" w14:textId="77777777" w:rsidR="002050A2" w:rsidRDefault="002050A2" w:rsidP="00FF45F6">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200A5761" w14:textId="76D14733" w:rsidR="002050A2" w:rsidRPr="00330FDB" w:rsidRDefault="002050A2" w:rsidP="00FF45F6">
            <w:pPr>
              <w:autoSpaceDE w:val="0"/>
              <w:autoSpaceDN w:val="0"/>
              <w:adjustRightInd w:val="0"/>
              <w:rPr>
                <w:rFonts w:ascii="Arial" w:hAnsi="Arial" w:cs="Arial"/>
                <w:color w:val="000000"/>
                <w:sz w:val="23"/>
                <w:szCs w:val="23"/>
              </w:rPr>
            </w:pPr>
            <w:r>
              <w:rPr>
                <w:rFonts w:ascii="Arial" w:hAnsi="Arial" w:cs="Arial"/>
                <w:color w:val="000000"/>
                <w:sz w:val="23"/>
                <w:szCs w:val="23"/>
              </w:rPr>
              <w:t>Schools need to use the Teacher Services’ system to verify an</w:t>
            </w:r>
            <w:r w:rsidR="00300D47">
              <w:rPr>
                <w:rFonts w:ascii="Arial" w:hAnsi="Arial" w:cs="Arial"/>
                <w:color w:val="000000"/>
                <w:sz w:val="23"/>
                <w:szCs w:val="23"/>
              </w:rPr>
              <w:t>y award of QTS and completion of</w:t>
            </w:r>
            <w:r>
              <w:rPr>
                <w:rFonts w:ascii="Arial" w:hAnsi="Arial" w:cs="Arial"/>
                <w:color w:val="000000"/>
                <w:sz w:val="23"/>
                <w:szCs w:val="23"/>
              </w:rPr>
              <w:t xml:space="preserve"> induction/probation period. </w:t>
            </w:r>
          </w:p>
        </w:tc>
      </w:tr>
      <w:tr w:rsidR="00FF45F6" w:rsidRPr="00330FDB" w14:paraId="589E055B" w14:textId="77777777" w:rsidTr="00C12961">
        <w:trPr>
          <w:trHeight w:val="163"/>
        </w:trPr>
        <w:tc>
          <w:tcPr>
            <w:tcW w:w="2122" w:type="dxa"/>
          </w:tcPr>
          <w:p w14:paraId="36450B80" w14:textId="6003E555"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Footnote 57 </w:t>
            </w:r>
          </w:p>
        </w:tc>
        <w:tc>
          <w:tcPr>
            <w:tcW w:w="5953" w:type="dxa"/>
          </w:tcPr>
          <w:p w14:paraId="11D709F7"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Inserted to reflect the requirement in the FE sector. </w:t>
            </w:r>
          </w:p>
        </w:tc>
        <w:tc>
          <w:tcPr>
            <w:tcW w:w="5812" w:type="dxa"/>
          </w:tcPr>
          <w:p w14:paraId="01A601C1"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7FE7FE6A" w14:textId="77777777" w:rsidTr="00C12961">
        <w:trPr>
          <w:trHeight w:val="826"/>
        </w:trPr>
        <w:tc>
          <w:tcPr>
            <w:tcW w:w="2122" w:type="dxa"/>
          </w:tcPr>
          <w:p w14:paraId="41404F66"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129 </w:t>
            </w:r>
          </w:p>
        </w:tc>
        <w:tc>
          <w:tcPr>
            <w:tcW w:w="5953" w:type="dxa"/>
          </w:tcPr>
          <w:p w14:paraId="5B32CB1A"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Text amended to clarify the duty on schools to confirm that a person appointed to carry out teaching work is not prohibited from doing so, and to cross reference to footnote 39 which confirms requirements for checking teacher prohibitions in colleges. Additional footnote (61) provides the definition of ‘teaching work’ that applies in the context of this paragraph. </w:t>
            </w:r>
          </w:p>
        </w:tc>
        <w:tc>
          <w:tcPr>
            <w:tcW w:w="5812" w:type="dxa"/>
          </w:tcPr>
          <w:p w14:paraId="35E850A9" w14:textId="77777777" w:rsidR="00FF45F6" w:rsidRDefault="00B0097A" w:rsidP="00FF45F6">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46A6967C" w14:textId="7D43F97B" w:rsidR="00B0097A" w:rsidRPr="00330FDB" w:rsidRDefault="00B0097A" w:rsidP="00FF45F6">
            <w:pPr>
              <w:autoSpaceDE w:val="0"/>
              <w:autoSpaceDN w:val="0"/>
              <w:adjustRightInd w:val="0"/>
              <w:rPr>
                <w:rFonts w:ascii="Arial" w:hAnsi="Arial" w:cs="Arial"/>
                <w:color w:val="000000"/>
                <w:sz w:val="23"/>
                <w:szCs w:val="23"/>
              </w:rPr>
            </w:pPr>
            <w:r>
              <w:rPr>
                <w:rFonts w:ascii="Arial" w:hAnsi="Arial" w:cs="Arial"/>
                <w:color w:val="000000"/>
                <w:sz w:val="23"/>
                <w:szCs w:val="23"/>
              </w:rPr>
              <w:t xml:space="preserve">Schools should review the definition of ‘teaching work’ and ensure that all staff whose work falls within its scope are not subject to a prohibition order. </w:t>
            </w:r>
          </w:p>
        </w:tc>
      </w:tr>
      <w:tr w:rsidR="00FF45F6" w:rsidRPr="00330FDB" w14:paraId="41E0FC72" w14:textId="77777777" w:rsidTr="00C12961">
        <w:trPr>
          <w:trHeight w:val="312"/>
        </w:trPr>
        <w:tc>
          <w:tcPr>
            <w:tcW w:w="2122" w:type="dxa"/>
          </w:tcPr>
          <w:p w14:paraId="021833E1" w14:textId="2C6B3ECF"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131 </w:t>
            </w:r>
          </w:p>
        </w:tc>
        <w:tc>
          <w:tcPr>
            <w:tcW w:w="5953" w:type="dxa"/>
          </w:tcPr>
          <w:p w14:paraId="758AEC84"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This paragraph is amended to reflect accurately the wording of regulations and to add clarity. There has been no change to policy. </w:t>
            </w:r>
          </w:p>
        </w:tc>
        <w:tc>
          <w:tcPr>
            <w:tcW w:w="5812" w:type="dxa"/>
          </w:tcPr>
          <w:p w14:paraId="55A565B0" w14:textId="77777777" w:rsidR="005F2B2E" w:rsidRDefault="005F2B2E" w:rsidP="00220AC4">
            <w:pPr>
              <w:autoSpaceDE w:val="0"/>
              <w:autoSpaceDN w:val="0"/>
              <w:adjustRightInd w:val="0"/>
              <w:rPr>
                <w:rFonts w:ascii="Arial" w:hAnsi="Arial" w:cs="Arial"/>
                <w:color w:val="000000"/>
                <w:sz w:val="23"/>
                <w:szCs w:val="23"/>
              </w:rPr>
            </w:pPr>
            <w:r>
              <w:rPr>
                <w:rFonts w:ascii="Arial" w:hAnsi="Arial" w:cs="Arial"/>
                <w:color w:val="000000"/>
                <w:sz w:val="23"/>
                <w:szCs w:val="23"/>
              </w:rPr>
              <w:t>If a scho</w:t>
            </w:r>
            <w:r w:rsidR="00220AC4">
              <w:rPr>
                <w:rFonts w:ascii="Arial" w:hAnsi="Arial" w:cs="Arial"/>
                <w:color w:val="000000"/>
                <w:sz w:val="23"/>
                <w:szCs w:val="23"/>
              </w:rPr>
              <w:t>ol choses not obtain</w:t>
            </w:r>
            <w:r>
              <w:rPr>
                <w:rFonts w:ascii="Arial" w:hAnsi="Arial" w:cs="Arial"/>
                <w:color w:val="000000"/>
                <w:sz w:val="23"/>
                <w:szCs w:val="23"/>
              </w:rPr>
              <w:t xml:space="preserve"> a DBS check in the circumstances outlined in the guidance, they should ensure they see the original certificate, carry out all other pre-employment checks </w:t>
            </w:r>
            <w:r w:rsidRPr="005F2B2E">
              <w:rPr>
                <w:rFonts w:ascii="Arial" w:hAnsi="Arial" w:cs="Arial"/>
                <w:color w:val="000000"/>
                <w:sz w:val="23"/>
                <w:szCs w:val="23"/>
                <w:u w:val="single"/>
              </w:rPr>
              <w:t>including a barred list check</w:t>
            </w:r>
            <w:r>
              <w:rPr>
                <w:rFonts w:ascii="Arial" w:hAnsi="Arial" w:cs="Arial"/>
                <w:color w:val="000000"/>
                <w:sz w:val="23"/>
                <w:szCs w:val="23"/>
                <w:u w:val="single"/>
              </w:rPr>
              <w:t xml:space="preserve"> </w:t>
            </w:r>
            <w:r w:rsidRPr="005F2B2E">
              <w:rPr>
                <w:rFonts w:ascii="Arial" w:hAnsi="Arial" w:cs="Arial"/>
                <w:color w:val="000000"/>
                <w:sz w:val="23"/>
                <w:szCs w:val="23"/>
              </w:rPr>
              <w:t xml:space="preserve">and evidence these checks on the SCR. </w:t>
            </w:r>
          </w:p>
          <w:p w14:paraId="453AFC03" w14:textId="77777777" w:rsidR="00300D47" w:rsidRDefault="00300D47" w:rsidP="00220AC4">
            <w:pPr>
              <w:autoSpaceDE w:val="0"/>
              <w:autoSpaceDN w:val="0"/>
              <w:adjustRightInd w:val="0"/>
              <w:rPr>
                <w:rFonts w:ascii="Arial" w:hAnsi="Arial" w:cs="Arial"/>
                <w:color w:val="000000"/>
                <w:sz w:val="23"/>
                <w:szCs w:val="23"/>
              </w:rPr>
            </w:pPr>
          </w:p>
          <w:p w14:paraId="6DA0837B" w14:textId="76399AAE" w:rsidR="00300D47" w:rsidRPr="00330FDB" w:rsidRDefault="00300D47" w:rsidP="00220AC4">
            <w:pPr>
              <w:autoSpaceDE w:val="0"/>
              <w:autoSpaceDN w:val="0"/>
              <w:adjustRightInd w:val="0"/>
              <w:rPr>
                <w:rFonts w:ascii="Arial" w:hAnsi="Arial" w:cs="Arial"/>
                <w:color w:val="000000"/>
                <w:sz w:val="23"/>
                <w:szCs w:val="23"/>
              </w:rPr>
            </w:pPr>
            <w:r>
              <w:rPr>
                <w:rFonts w:ascii="Arial" w:hAnsi="Arial" w:cs="Arial"/>
                <w:color w:val="000000"/>
                <w:sz w:val="23"/>
                <w:szCs w:val="23"/>
              </w:rPr>
              <w:t>Norfolk DBS guidance remains that a</w:t>
            </w:r>
            <w:r w:rsidRPr="00300D47">
              <w:rPr>
                <w:rFonts w:ascii="Arial" w:hAnsi="Arial" w:cs="Arial"/>
                <w:color w:val="000000"/>
                <w:sz w:val="23"/>
                <w:szCs w:val="23"/>
              </w:rPr>
              <w:t>n enhanced DBS check with barred list check is compulsory for new appointments to your school workforce where they have transferred from a non-Norfolk school or different Local Authority, or an independent school inside or outside the county</w:t>
            </w:r>
            <w:r>
              <w:rPr>
                <w:rFonts w:ascii="Arial" w:hAnsi="Arial" w:cs="Arial"/>
                <w:color w:val="000000"/>
                <w:sz w:val="23"/>
                <w:szCs w:val="23"/>
              </w:rPr>
              <w:t xml:space="preserve">. </w:t>
            </w:r>
            <w:r w:rsidRPr="00300D47">
              <w:rPr>
                <w:sz w:val="24"/>
                <w:szCs w:val="24"/>
              </w:rPr>
              <w:t xml:space="preserve"> </w:t>
            </w:r>
            <w:r w:rsidRPr="00300D47">
              <w:rPr>
                <w:rFonts w:ascii="Arial" w:hAnsi="Arial" w:cs="Arial"/>
                <w:color w:val="000000"/>
                <w:sz w:val="23"/>
                <w:szCs w:val="23"/>
              </w:rPr>
              <w:t xml:space="preserve">A DBS update service check can be undertaken in place of a full DBS check, if the individual is subscribed to the </w:t>
            </w:r>
            <w:r>
              <w:rPr>
                <w:rFonts w:ascii="Arial" w:hAnsi="Arial" w:cs="Arial"/>
                <w:color w:val="000000"/>
                <w:sz w:val="23"/>
                <w:szCs w:val="23"/>
              </w:rPr>
              <w:t>Update S</w:t>
            </w:r>
            <w:r w:rsidRPr="00300D47">
              <w:rPr>
                <w:rFonts w:ascii="Arial" w:hAnsi="Arial" w:cs="Arial"/>
                <w:color w:val="000000"/>
                <w:sz w:val="23"/>
                <w:szCs w:val="23"/>
              </w:rPr>
              <w:t>ervice</w:t>
            </w:r>
            <w:r>
              <w:rPr>
                <w:rFonts w:ascii="Arial" w:hAnsi="Arial" w:cs="Arial"/>
                <w:color w:val="000000"/>
                <w:sz w:val="23"/>
                <w:szCs w:val="23"/>
              </w:rPr>
              <w:t>.</w:t>
            </w:r>
          </w:p>
        </w:tc>
      </w:tr>
      <w:tr w:rsidR="00FF45F6" w:rsidRPr="00330FDB" w14:paraId="286AC1BC" w14:textId="77777777" w:rsidTr="00C12961">
        <w:trPr>
          <w:trHeight w:val="461"/>
        </w:trPr>
        <w:tc>
          <w:tcPr>
            <w:tcW w:w="2122" w:type="dxa"/>
          </w:tcPr>
          <w:p w14:paraId="6F417781" w14:textId="7FF8EC15"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Page 38 - Flowchart </w:t>
            </w:r>
          </w:p>
        </w:tc>
        <w:tc>
          <w:tcPr>
            <w:tcW w:w="5953" w:type="dxa"/>
          </w:tcPr>
          <w:p w14:paraId="3D9284C0"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 revised flowchart has been inserted to make the information about checks for contractors consistent with the information contained in the body of the guidance. </w:t>
            </w:r>
          </w:p>
        </w:tc>
        <w:tc>
          <w:tcPr>
            <w:tcW w:w="5812" w:type="dxa"/>
          </w:tcPr>
          <w:p w14:paraId="38FBA160"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1CAC3E6A" w14:textId="77777777" w:rsidTr="00C12961">
        <w:trPr>
          <w:trHeight w:val="1057"/>
        </w:trPr>
        <w:tc>
          <w:tcPr>
            <w:tcW w:w="2122" w:type="dxa"/>
          </w:tcPr>
          <w:p w14:paraId="22970551"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134-137 Employment History and References </w:t>
            </w:r>
          </w:p>
        </w:tc>
        <w:tc>
          <w:tcPr>
            <w:tcW w:w="5953" w:type="dxa"/>
          </w:tcPr>
          <w:p w14:paraId="16B3BADC"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Provided further context about the information schools should consider when seeking and obtaining references. A link to the Advisory, Conciliation and Arbitration Service (ACAS) website has been added to signpost to additional information about references. </w:t>
            </w:r>
          </w:p>
          <w:p w14:paraId="081459E0"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Amended to clarify that where any information about past disciplinary action or allegations is disclosed it should be considered as part of the suitability assessment. </w:t>
            </w:r>
          </w:p>
        </w:tc>
        <w:tc>
          <w:tcPr>
            <w:tcW w:w="5812" w:type="dxa"/>
          </w:tcPr>
          <w:p w14:paraId="7711B360" w14:textId="77777777" w:rsidR="00FF45F6" w:rsidRDefault="005F2B2E" w:rsidP="00FF45F6">
            <w:pPr>
              <w:autoSpaceDE w:val="0"/>
              <w:autoSpaceDN w:val="0"/>
              <w:adjustRightInd w:val="0"/>
              <w:rPr>
                <w:rFonts w:ascii="Arial" w:hAnsi="Arial" w:cs="Arial"/>
                <w:color w:val="000000"/>
                <w:sz w:val="23"/>
                <w:szCs w:val="23"/>
              </w:rPr>
            </w:pPr>
            <w:r>
              <w:rPr>
                <w:rFonts w:ascii="Arial" w:hAnsi="Arial" w:cs="Arial"/>
                <w:color w:val="000000"/>
                <w:sz w:val="23"/>
                <w:szCs w:val="23"/>
              </w:rPr>
              <w:t>Recommendations:</w:t>
            </w:r>
          </w:p>
          <w:p w14:paraId="1F90754A" w14:textId="0BD06ADC" w:rsidR="005F2B2E" w:rsidRDefault="005F2B2E" w:rsidP="00FF45F6">
            <w:pPr>
              <w:autoSpaceDE w:val="0"/>
              <w:autoSpaceDN w:val="0"/>
              <w:adjustRightInd w:val="0"/>
              <w:rPr>
                <w:rFonts w:ascii="Arial" w:hAnsi="Arial" w:cs="Arial"/>
                <w:color w:val="000000"/>
                <w:sz w:val="23"/>
                <w:szCs w:val="23"/>
              </w:rPr>
            </w:pPr>
            <w:r>
              <w:rPr>
                <w:rFonts w:ascii="Arial" w:hAnsi="Arial" w:cs="Arial"/>
                <w:color w:val="000000"/>
                <w:sz w:val="23"/>
                <w:szCs w:val="23"/>
              </w:rPr>
              <w:t>The guidance provides greater clarity in respect of references as follows:</w:t>
            </w:r>
          </w:p>
          <w:p w14:paraId="21213EC2" w14:textId="08F28AFB" w:rsidR="005F2B2E" w:rsidRPr="005F2B2E" w:rsidRDefault="005F2B2E" w:rsidP="005F2B2E">
            <w:pPr>
              <w:pStyle w:val="ListParagraph"/>
              <w:numPr>
                <w:ilvl w:val="0"/>
                <w:numId w:val="2"/>
              </w:numPr>
              <w:autoSpaceDE w:val="0"/>
              <w:autoSpaceDN w:val="0"/>
              <w:adjustRightInd w:val="0"/>
              <w:rPr>
                <w:rFonts w:ascii="Arial" w:hAnsi="Arial" w:cs="Arial"/>
                <w:color w:val="000000"/>
                <w:sz w:val="23"/>
                <w:szCs w:val="23"/>
              </w:rPr>
            </w:pPr>
            <w:r w:rsidRPr="005F2B2E">
              <w:rPr>
                <w:rFonts w:ascii="Arial" w:hAnsi="Arial" w:cs="Arial"/>
                <w:color w:val="000000"/>
                <w:sz w:val="23"/>
                <w:szCs w:val="23"/>
              </w:rPr>
              <w:t xml:space="preserve">Where a candidate is not currently employed, verification of their most recent employment and reasons for leaving should be obtained from the organisation at which they were employed. </w:t>
            </w:r>
          </w:p>
          <w:p w14:paraId="2EB66294" w14:textId="77777777" w:rsidR="005F2B2E" w:rsidRPr="005F2B2E" w:rsidRDefault="005F2B2E" w:rsidP="005F2B2E">
            <w:pPr>
              <w:pStyle w:val="ListParagraph"/>
              <w:numPr>
                <w:ilvl w:val="0"/>
                <w:numId w:val="2"/>
              </w:numPr>
              <w:autoSpaceDE w:val="0"/>
              <w:autoSpaceDN w:val="0"/>
              <w:adjustRightInd w:val="0"/>
              <w:rPr>
                <w:rFonts w:ascii="Arial" w:hAnsi="Arial" w:cs="Arial"/>
                <w:color w:val="000000"/>
                <w:sz w:val="23"/>
                <w:szCs w:val="23"/>
              </w:rPr>
            </w:pPr>
            <w:r w:rsidRPr="005F2B2E">
              <w:rPr>
                <w:rFonts w:ascii="Arial" w:hAnsi="Arial" w:cs="Arial"/>
                <w:color w:val="000000"/>
                <w:sz w:val="23"/>
                <w:szCs w:val="23"/>
              </w:rPr>
              <w:t xml:space="preserve">References should always be requested directly from the referee and preferably from a senior person with appropriate authority, not just a colleague. </w:t>
            </w:r>
          </w:p>
          <w:p w14:paraId="59C1398E" w14:textId="77777777" w:rsidR="005F2B2E" w:rsidRDefault="005F2B2E" w:rsidP="005F2B2E">
            <w:pPr>
              <w:pStyle w:val="ListParagraph"/>
              <w:numPr>
                <w:ilvl w:val="0"/>
                <w:numId w:val="2"/>
              </w:numPr>
              <w:autoSpaceDE w:val="0"/>
              <w:autoSpaceDN w:val="0"/>
              <w:adjustRightInd w:val="0"/>
              <w:rPr>
                <w:rFonts w:ascii="Arial" w:hAnsi="Arial" w:cs="Arial"/>
                <w:color w:val="000000"/>
                <w:sz w:val="23"/>
                <w:szCs w:val="23"/>
              </w:rPr>
            </w:pPr>
            <w:r w:rsidRPr="005F2B2E">
              <w:rPr>
                <w:rFonts w:ascii="Arial" w:hAnsi="Arial" w:cs="Arial"/>
                <w:color w:val="000000"/>
                <w:sz w:val="23"/>
                <w:szCs w:val="23"/>
              </w:rPr>
              <w:t xml:space="preserve">Where electronic references are received, employers should ensure they originate from a legitimate source. </w:t>
            </w:r>
          </w:p>
          <w:p w14:paraId="0FC89296" w14:textId="5F091302" w:rsidR="005F2B2E" w:rsidRPr="005F2B2E" w:rsidRDefault="005F2B2E" w:rsidP="005F2B2E">
            <w:pPr>
              <w:pStyle w:val="ListParagraph"/>
              <w:numPr>
                <w:ilvl w:val="0"/>
                <w:numId w:val="2"/>
              </w:numPr>
              <w:autoSpaceDE w:val="0"/>
              <w:autoSpaceDN w:val="0"/>
              <w:adjustRightInd w:val="0"/>
              <w:rPr>
                <w:rFonts w:ascii="Arial" w:hAnsi="Arial" w:cs="Arial"/>
                <w:color w:val="000000"/>
                <w:sz w:val="23"/>
                <w:szCs w:val="23"/>
              </w:rPr>
            </w:pPr>
            <w:r>
              <w:rPr>
                <w:rFonts w:ascii="Arial" w:hAnsi="Arial" w:cs="Arial"/>
                <w:color w:val="000000"/>
                <w:sz w:val="23"/>
                <w:szCs w:val="23"/>
              </w:rPr>
              <w:t xml:space="preserve">Referees should be contacted to provide further clarification as appropriate e.g. if answers are vague or insufficient. </w:t>
            </w:r>
          </w:p>
        </w:tc>
      </w:tr>
      <w:tr w:rsidR="00FF45F6" w:rsidRPr="00330FDB" w14:paraId="487B21E6" w14:textId="77777777" w:rsidTr="00C12961">
        <w:trPr>
          <w:trHeight w:val="798"/>
        </w:trPr>
        <w:tc>
          <w:tcPr>
            <w:tcW w:w="2122" w:type="dxa"/>
          </w:tcPr>
          <w:p w14:paraId="16E32BA5" w14:textId="25F0A3A1"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138-145 Single Central Record (SCR) </w:t>
            </w:r>
          </w:p>
        </w:tc>
        <w:tc>
          <w:tcPr>
            <w:tcW w:w="5953" w:type="dxa"/>
          </w:tcPr>
          <w:p w14:paraId="240E2931"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Clarified the minimum information that must be recorded on the SCR. Additional advice has been added to: clarify the option to use the SCR to record other non-statutory information; the requirements for multi-academy trusts; that in the case of an academy, a proprietor means the members and trustees of the academy trust; and the format of the SCR. </w:t>
            </w:r>
          </w:p>
        </w:tc>
        <w:tc>
          <w:tcPr>
            <w:tcW w:w="5812" w:type="dxa"/>
          </w:tcPr>
          <w:p w14:paraId="6E83D23E" w14:textId="2AB71C38" w:rsidR="00FF45F6" w:rsidRDefault="00F15934" w:rsidP="00FF45F6">
            <w:pPr>
              <w:autoSpaceDE w:val="0"/>
              <w:autoSpaceDN w:val="0"/>
              <w:adjustRightInd w:val="0"/>
              <w:rPr>
                <w:rFonts w:ascii="Arial" w:hAnsi="Arial" w:cs="Arial"/>
                <w:color w:val="000000"/>
                <w:sz w:val="23"/>
                <w:szCs w:val="23"/>
              </w:rPr>
            </w:pPr>
            <w:r>
              <w:rPr>
                <w:rFonts w:ascii="Arial" w:hAnsi="Arial" w:cs="Arial"/>
                <w:color w:val="000000"/>
                <w:sz w:val="23"/>
                <w:szCs w:val="23"/>
              </w:rPr>
              <w:t>The guidance makes clear that MATs are no</w:t>
            </w:r>
            <w:r w:rsidR="00391DCE">
              <w:rPr>
                <w:rFonts w:ascii="Arial" w:hAnsi="Arial" w:cs="Arial"/>
                <w:color w:val="000000"/>
                <w:sz w:val="23"/>
                <w:szCs w:val="23"/>
              </w:rPr>
              <w:t>t</w:t>
            </w:r>
            <w:r>
              <w:rPr>
                <w:rFonts w:ascii="Arial" w:hAnsi="Arial" w:cs="Arial"/>
                <w:color w:val="000000"/>
                <w:sz w:val="23"/>
                <w:szCs w:val="23"/>
              </w:rPr>
              <w:t xml:space="preserve"> required to have separate single central records but schools should ensure the record is stored securely and is easily accessible to those who need to see it including Ofsted inspectors. </w:t>
            </w:r>
          </w:p>
          <w:p w14:paraId="32737C6A" w14:textId="77777777" w:rsidR="00F15934" w:rsidRDefault="00F15934" w:rsidP="00FF45F6">
            <w:pPr>
              <w:autoSpaceDE w:val="0"/>
              <w:autoSpaceDN w:val="0"/>
              <w:adjustRightInd w:val="0"/>
              <w:rPr>
                <w:rFonts w:ascii="Arial" w:hAnsi="Arial" w:cs="Arial"/>
                <w:color w:val="000000"/>
                <w:sz w:val="23"/>
                <w:szCs w:val="23"/>
              </w:rPr>
            </w:pPr>
          </w:p>
          <w:p w14:paraId="1378B252" w14:textId="7D0EEFE1" w:rsidR="00F15934" w:rsidRDefault="00F15934" w:rsidP="00FF45F6">
            <w:pPr>
              <w:autoSpaceDE w:val="0"/>
              <w:autoSpaceDN w:val="0"/>
              <w:adjustRightInd w:val="0"/>
              <w:rPr>
                <w:rFonts w:ascii="Arial" w:hAnsi="Arial" w:cs="Arial"/>
                <w:color w:val="000000"/>
                <w:sz w:val="23"/>
                <w:szCs w:val="23"/>
              </w:rPr>
            </w:pPr>
            <w:r>
              <w:rPr>
                <w:rFonts w:ascii="Arial" w:hAnsi="Arial" w:cs="Arial"/>
                <w:color w:val="000000"/>
                <w:sz w:val="23"/>
                <w:szCs w:val="23"/>
              </w:rPr>
              <w:t>Colleges must record whether the person’s position involves ‘relevant activity’.</w:t>
            </w:r>
          </w:p>
          <w:p w14:paraId="1A231760" w14:textId="77777777" w:rsidR="00F15934" w:rsidRDefault="00F15934" w:rsidP="00FF45F6">
            <w:pPr>
              <w:autoSpaceDE w:val="0"/>
              <w:autoSpaceDN w:val="0"/>
              <w:adjustRightInd w:val="0"/>
              <w:rPr>
                <w:rFonts w:ascii="Arial" w:hAnsi="Arial" w:cs="Arial"/>
                <w:color w:val="000000"/>
                <w:sz w:val="23"/>
                <w:szCs w:val="23"/>
              </w:rPr>
            </w:pPr>
          </w:p>
          <w:p w14:paraId="4F4490D2" w14:textId="77777777" w:rsidR="00F15934" w:rsidRDefault="00F15934" w:rsidP="00FF45F6">
            <w:pPr>
              <w:autoSpaceDE w:val="0"/>
              <w:autoSpaceDN w:val="0"/>
              <w:adjustRightInd w:val="0"/>
              <w:rPr>
                <w:rFonts w:ascii="Arial" w:hAnsi="Arial" w:cs="Arial"/>
                <w:color w:val="000000"/>
                <w:sz w:val="23"/>
                <w:szCs w:val="23"/>
              </w:rPr>
            </w:pPr>
            <w:r>
              <w:rPr>
                <w:rFonts w:ascii="Arial" w:hAnsi="Arial" w:cs="Arial"/>
                <w:color w:val="000000"/>
                <w:sz w:val="23"/>
                <w:szCs w:val="23"/>
              </w:rPr>
              <w:t xml:space="preserve">Action: </w:t>
            </w:r>
          </w:p>
          <w:p w14:paraId="2FE8C208" w14:textId="7B4487A3" w:rsidR="00F15934" w:rsidRDefault="00391DCE" w:rsidP="00FF45F6">
            <w:pPr>
              <w:autoSpaceDE w:val="0"/>
              <w:autoSpaceDN w:val="0"/>
              <w:adjustRightInd w:val="0"/>
              <w:rPr>
                <w:rFonts w:ascii="Arial" w:hAnsi="Arial" w:cs="Arial"/>
                <w:color w:val="000000"/>
                <w:sz w:val="23"/>
                <w:szCs w:val="23"/>
              </w:rPr>
            </w:pPr>
            <w:r>
              <w:rPr>
                <w:rFonts w:ascii="Arial" w:hAnsi="Arial" w:cs="Arial"/>
                <w:color w:val="000000"/>
                <w:sz w:val="23"/>
                <w:szCs w:val="23"/>
              </w:rPr>
              <w:t xml:space="preserve">The template </w:t>
            </w:r>
            <w:r w:rsidR="00F15934">
              <w:rPr>
                <w:rFonts w:ascii="Arial" w:hAnsi="Arial" w:cs="Arial"/>
                <w:color w:val="000000"/>
                <w:sz w:val="23"/>
                <w:szCs w:val="23"/>
              </w:rPr>
              <w:t xml:space="preserve">SCR </w:t>
            </w:r>
            <w:r>
              <w:rPr>
                <w:rFonts w:ascii="Arial" w:hAnsi="Arial" w:cs="Arial"/>
                <w:color w:val="000000"/>
                <w:sz w:val="23"/>
                <w:szCs w:val="23"/>
              </w:rPr>
              <w:t xml:space="preserve">will </w:t>
            </w:r>
            <w:r w:rsidR="00F15934">
              <w:rPr>
                <w:rFonts w:ascii="Arial" w:hAnsi="Arial" w:cs="Arial"/>
                <w:color w:val="000000"/>
                <w:sz w:val="23"/>
                <w:szCs w:val="23"/>
              </w:rPr>
              <w:t xml:space="preserve">amended to </w:t>
            </w:r>
            <w:r>
              <w:rPr>
                <w:rFonts w:ascii="Arial" w:hAnsi="Arial" w:cs="Arial"/>
                <w:color w:val="000000"/>
                <w:sz w:val="23"/>
                <w:szCs w:val="23"/>
              </w:rPr>
              <w:t xml:space="preserve">reflect these clarifications. </w:t>
            </w:r>
            <w:r w:rsidR="00F15934">
              <w:rPr>
                <w:rFonts w:ascii="Arial" w:hAnsi="Arial" w:cs="Arial"/>
                <w:color w:val="000000"/>
                <w:sz w:val="23"/>
                <w:szCs w:val="23"/>
              </w:rPr>
              <w:t xml:space="preserve"> </w:t>
            </w:r>
          </w:p>
          <w:p w14:paraId="4E4F04E2" w14:textId="08F16628" w:rsidR="00F15934" w:rsidRPr="00330FDB" w:rsidRDefault="00F15934" w:rsidP="00FF45F6">
            <w:pPr>
              <w:autoSpaceDE w:val="0"/>
              <w:autoSpaceDN w:val="0"/>
              <w:adjustRightInd w:val="0"/>
              <w:rPr>
                <w:rFonts w:ascii="Arial" w:hAnsi="Arial" w:cs="Arial"/>
                <w:color w:val="000000"/>
                <w:sz w:val="23"/>
                <w:szCs w:val="23"/>
              </w:rPr>
            </w:pPr>
          </w:p>
        </w:tc>
      </w:tr>
      <w:tr w:rsidR="00FF45F6" w:rsidRPr="00330FDB" w14:paraId="72006A27" w14:textId="77777777" w:rsidTr="00C12961">
        <w:trPr>
          <w:trHeight w:val="312"/>
        </w:trPr>
        <w:tc>
          <w:tcPr>
            <w:tcW w:w="2122" w:type="dxa"/>
          </w:tcPr>
          <w:p w14:paraId="36D05F8E" w14:textId="0F687AE9"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138 </w:t>
            </w:r>
          </w:p>
        </w:tc>
        <w:tc>
          <w:tcPr>
            <w:tcW w:w="5953" w:type="dxa"/>
          </w:tcPr>
          <w:p w14:paraId="72EE8CBF"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Amended to cross reference paragraph 148, which provides additional detail about recording supply staff checks. </w:t>
            </w:r>
          </w:p>
        </w:tc>
        <w:tc>
          <w:tcPr>
            <w:tcW w:w="5812" w:type="dxa"/>
          </w:tcPr>
          <w:p w14:paraId="449A6423"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55D1A082" w14:textId="77777777" w:rsidTr="00C12961">
        <w:trPr>
          <w:trHeight w:val="494"/>
        </w:trPr>
        <w:tc>
          <w:tcPr>
            <w:tcW w:w="2122" w:type="dxa"/>
          </w:tcPr>
          <w:p w14:paraId="07CCFFDE"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139 </w:t>
            </w:r>
          </w:p>
        </w:tc>
        <w:tc>
          <w:tcPr>
            <w:tcW w:w="5953" w:type="dxa"/>
          </w:tcPr>
          <w:p w14:paraId="5E80ABE8"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The addition of a link to Government guidelines on checking an employee’s identification. Additional information included to reflect the requirements for recording recruitment information in colleges. </w:t>
            </w:r>
          </w:p>
        </w:tc>
        <w:tc>
          <w:tcPr>
            <w:tcW w:w="5812" w:type="dxa"/>
          </w:tcPr>
          <w:p w14:paraId="094FCF55"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2E3450F8" w14:textId="77777777" w:rsidTr="00C12961">
        <w:trPr>
          <w:trHeight w:val="163"/>
        </w:trPr>
        <w:tc>
          <w:tcPr>
            <w:tcW w:w="2122" w:type="dxa"/>
          </w:tcPr>
          <w:p w14:paraId="660770A5"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140 </w:t>
            </w:r>
          </w:p>
        </w:tc>
        <w:tc>
          <w:tcPr>
            <w:tcW w:w="5953" w:type="dxa"/>
          </w:tcPr>
          <w:p w14:paraId="4679467A"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Amended to clarify the paragraph applies equally to colleges. </w:t>
            </w:r>
          </w:p>
        </w:tc>
        <w:tc>
          <w:tcPr>
            <w:tcW w:w="5812" w:type="dxa"/>
          </w:tcPr>
          <w:p w14:paraId="35919CAC"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7A902C7C" w14:textId="77777777" w:rsidTr="00C12961">
        <w:trPr>
          <w:trHeight w:val="329"/>
        </w:trPr>
        <w:tc>
          <w:tcPr>
            <w:tcW w:w="2122" w:type="dxa"/>
          </w:tcPr>
          <w:p w14:paraId="281315CF"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Footnote 64 </w:t>
            </w:r>
          </w:p>
        </w:tc>
        <w:tc>
          <w:tcPr>
            <w:tcW w:w="5953" w:type="dxa"/>
          </w:tcPr>
          <w:p w14:paraId="7F386642"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footnote to explain that colleges funding agreements require robust record keeping procedures to be in place. </w:t>
            </w:r>
          </w:p>
        </w:tc>
        <w:tc>
          <w:tcPr>
            <w:tcW w:w="5812" w:type="dxa"/>
          </w:tcPr>
          <w:p w14:paraId="31B7FDCB"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037DF69D" w14:textId="77777777" w:rsidTr="00C12961">
        <w:trPr>
          <w:trHeight w:val="329"/>
        </w:trPr>
        <w:tc>
          <w:tcPr>
            <w:tcW w:w="2122" w:type="dxa"/>
          </w:tcPr>
          <w:p w14:paraId="080785CA"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142 </w:t>
            </w:r>
          </w:p>
        </w:tc>
        <w:tc>
          <w:tcPr>
            <w:tcW w:w="5953" w:type="dxa"/>
          </w:tcPr>
          <w:p w14:paraId="23A449DC"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Technical change to clarify that MATs should ensure the SCR is accessible to those entitled to examine that information. </w:t>
            </w:r>
          </w:p>
        </w:tc>
        <w:tc>
          <w:tcPr>
            <w:tcW w:w="5812" w:type="dxa"/>
          </w:tcPr>
          <w:p w14:paraId="70B24E97"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55794EEF" w14:textId="77777777" w:rsidTr="00C12961">
        <w:trPr>
          <w:trHeight w:val="329"/>
        </w:trPr>
        <w:tc>
          <w:tcPr>
            <w:tcW w:w="2122" w:type="dxa"/>
          </w:tcPr>
          <w:p w14:paraId="126A8CFA"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144 </w:t>
            </w:r>
          </w:p>
        </w:tc>
        <w:tc>
          <w:tcPr>
            <w:tcW w:w="5953" w:type="dxa"/>
          </w:tcPr>
          <w:p w14:paraId="1CAEFF2E"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Throughout the paragraph links have been inserted to each of the relevant Regulations. </w:t>
            </w:r>
          </w:p>
        </w:tc>
        <w:tc>
          <w:tcPr>
            <w:tcW w:w="5812" w:type="dxa"/>
          </w:tcPr>
          <w:p w14:paraId="00804F92"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3EE66044" w14:textId="77777777" w:rsidTr="00C12961">
        <w:trPr>
          <w:trHeight w:val="461"/>
        </w:trPr>
        <w:tc>
          <w:tcPr>
            <w:tcW w:w="2122" w:type="dxa"/>
          </w:tcPr>
          <w:p w14:paraId="29D5F7D3"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Paragraphs 146-147 Overseas checks </w:t>
            </w:r>
          </w:p>
        </w:tc>
        <w:tc>
          <w:tcPr>
            <w:tcW w:w="5953" w:type="dxa"/>
          </w:tcPr>
          <w:p w14:paraId="10912628"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Moved the reference to the Home Office guidance from paragraph below to this paragraph. </w:t>
            </w:r>
          </w:p>
        </w:tc>
        <w:tc>
          <w:tcPr>
            <w:tcW w:w="5812" w:type="dxa"/>
          </w:tcPr>
          <w:p w14:paraId="2B719178"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57DFD40E" w14:textId="77777777" w:rsidTr="00C12961">
        <w:trPr>
          <w:trHeight w:val="610"/>
        </w:trPr>
        <w:tc>
          <w:tcPr>
            <w:tcW w:w="2122" w:type="dxa"/>
          </w:tcPr>
          <w:p w14:paraId="2707E8F8"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151- ITT trainees </w:t>
            </w:r>
          </w:p>
        </w:tc>
        <w:tc>
          <w:tcPr>
            <w:tcW w:w="5953" w:type="dxa"/>
          </w:tcPr>
          <w:p w14:paraId="75814AE1"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In respect of fee-funded ITT trainees, clarified that the school or college should obtain written confirmation from the provider that it (the provider) has carried out all pre-appointment checks that the school or college would otherwise be required to perform. </w:t>
            </w:r>
          </w:p>
        </w:tc>
        <w:tc>
          <w:tcPr>
            <w:tcW w:w="5812" w:type="dxa"/>
          </w:tcPr>
          <w:p w14:paraId="007D9A3A" w14:textId="77777777" w:rsidR="00FF45F6" w:rsidRDefault="00A12EFB" w:rsidP="00FF45F6">
            <w:pPr>
              <w:autoSpaceDE w:val="0"/>
              <w:autoSpaceDN w:val="0"/>
              <w:adjustRightInd w:val="0"/>
              <w:rPr>
                <w:rFonts w:ascii="Arial" w:hAnsi="Arial" w:cs="Arial"/>
                <w:color w:val="000000"/>
                <w:sz w:val="23"/>
                <w:szCs w:val="23"/>
              </w:rPr>
            </w:pPr>
            <w:r>
              <w:rPr>
                <w:rFonts w:ascii="Arial" w:hAnsi="Arial" w:cs="Arial"/>
                <w:color w:val="000000"/>
                <w:sz w:val="23"/>
                <w:szCs w:val="23"/>
              </w:rPr>
              <w:t>Recommended action:</w:t>
            </w:r>
          </w:p>
          <w:p w14:paraId="7C22A34E" w14:textId="3149B04F" w:rsidR="00A12EFB" w:rsidRPr="00330FDB" w:rsidRDefault="00A12EFB" w:rsidP="00A12EFB">
            <w:pPr>
              <w:autoSpaceDE w:val="0"/>
              <w:autoSpaceDN w:val="0"/>
              <w:adjustRightInd w:val="0"/>
              <w:rPr>
                <w:rFonts w:ascii="Arial" w:hAnsi="Arial" w:cs="Arial"/>
                <w:color w:val="000000"/>
                <w:sz w:val="23"/>
                <w:szCs w:val="23"/>
              </w:rPr>
            </w:pPr>
            <w:r>
              <w:rPr>
                <w:rFonts w:ascii="Arial" w:hAnsi="Arial" w:cs="Arial"/>
                <w:color w:val="000000"/>
                <w:sz w:val="23"/>
                <w:szCs w:val="23"/>
              </w:rPr>
              <w:t xml:space="preserve">Schools should ensure that where trainee teachers are fee-funded, it </w:t>
            </w:r>
            <w:r w:rsidRPr="00A12EFB">
              <w:rPr>
                <w:rFonts w:ascii="Arial" w:hAnsi="Arial" w:cs="Arial"/>
                <w:color w:val="000000"/>
                <w:sz w:val="23"/>
                <w:szCs w:val="23"/>
              </w:rPr>
              <w:t>obtain</w:t>
            </w:r>
            <w:r>
              <w:rPr>
                <w:rFonts w:ascii="Arial" w:hAnsi="Arial" w:cs="Arial"/>
                <w:color w:val="000000"/>
                <w:sz w:val="23"/>
                <w:szCs w:val="23"/>
              </w:rPr>
              <w:t>s</w:t>
            </w:r>
            <w:r w:rsidRPr="00A12EFB">
              <w:rPr>
                <w:rFonts w:ascii="Arial" w:hAnsi="Arial" w:cs="Arial"/>
                <w:color w:val="000000"/>
                <w:sz w:val="23"/>
                <w:szCs w:val="23"/>
              </w:rPr>
              <w:t xml:space="preserve"> written confirmation from the provider that it (the provider) has carried out all pre-appointment checks</w:t>
            </w:r>
            <w:r>
              <w:rPr>
                <w:rFonts w:ascii="Arial" w:hAnsi="Arial" w:cs="Arial"/>
                <w:color w:val="000000"/>
                <w:sz w:val="23"/>
                <w:szCs w:val="23"/>
              </w:rPr>
              <w:t xml:space="preserve"> and judges the trainee to be suitable to work with children. </w:t>
            </w:r>
          </w:p>
        </w:tc>
      </w:tr>
      <w:tr w:rsidR="00FF45F6" w:rsidRPr="00330FDB" w14:paraId="627A70A0" w14:textId="77777777" w:rsidTr="00C12961">
        <w:trPr>
          <w:trHeight w:val="163"/>
        </w:trPr>
        <w:tc>
          <w:tcPr>
            <w:tcW w:w="2122" w:type="dxa"/>
          </w:tcPr>
          <w:p w14:paraId="40D70C81" w14:textId="6D925F3C"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151 </w:t>
            </w:r>
          </w:p>
        </w:tc>
        <w:tc>
          <w:tcPr>
            <w:tcW w:w="5953" w:type="dxa"/>
          </w:tcPr>
          <w:p w14:paraId="15078E87"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Amended to clarify the paragraph applies equally to colleges. </w:t>
            </w:r>
          </w:p>
        </w:tc>
        <w:tc>
          <w:tcPr>
            <w:tcW w:w="5812" w:type="dxa"/>
          </w:tcPr>
          <w:p w14:paraId="5DF38677"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5EE81BB3" w14:textId="77777777" w:rsidTr="00C12961">
        <w:trPr>
          <w:trHeight w:val="313"/>
        </w:trPr>
        <w:tc>
          <w:tcPr>
            <w:tcW w:w="2122" w:type="dxa"/>
          </w:tcPr>
          <w:p w14:paraId="0E3F8B76"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152 </w:t>
            </w:r>
          </w:p>
        </w:tc>
        <w:tc>
          <w:tcPr>
            <w:tcW w:w="5953" w:type="dxa"/>
          </w:tcPr>
          <w:p w14:paraId="36D5DF78"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Amended to clarify when colleges are required to carry out suitability checks where a member of staff moves position within the establishment. </w:t>
            </w:r>
          </w:p>
        </w:tc>
        <w:tc>
          <w:tcPr>
            <w:tcW w:w="5812" w:type="dxa"/>
          </w:tcPr>
          <w:p w14:paraId="72FD9512" w14:textId="77777777" w:rsidR="00FF45F6" w:rsidRDefault="00A12EFB" w:rsidP="00FF45F6">
            <w:pPr>
              <w:autoSpaceDE w:val="0"/>
              <w:autoSpaceDN w:val="0"/>
              <w:adjustRightInd w:val="0"/>
              <w:rPr>
                <w:rFonts w:ascii="Arial" w:hAnsi="Arial" w:cs="Arial"/>
                <w:color w:val="000000"/>
                <w:sz w:val="23"/>
                <w:szCs w:val="23"/>
              </w:rPr>
            </w:pPr>
            <w:r>
              <w:rPr>
                <w:rFonts w:ascii="Arial" w:hAnsi="Arial" w:cs="Arial"/>
                <w:color w:val="000000"/>
                <w:sz w:val="23"/>
                <w:szCs w:val="23"/>
              </w:rPr>
              <w:t>Recommended action:</w:t>
            </w:r>
          </w:p>
          <w:p w14:paraId="78039786" w14:textId="4ADC6E75" w:rsidR="00A12EFB" w:rsidRDefault="00A12EFB" w:rsidP="00FF45F6">
            <w:pPr>
              <w:autoSpaceDE w:val="0"/>
              <w:autoSpaceDN w:val="0"/>
              <w:adjustRightInd w:val="0"/>
              <w:rPr>
                <w:rFonts w:ascii="Arial" w:hAnsi="Arial" w:cs="Arial"/>
                <w:color w:val="000000"/>
                <w:sz w:val="23"/>
                <w:szCs w:val="23"/>
              </w:rPr>
            </w:pPr>
            <w:r>
              <w:rPr>
                <w:rFonts w:ascii="Arial" w:hAnsi="Arial" w:cs="Arial"/>
                <w:color w:val="000000"/>
                <w:sz w:val="23"/>
                <w:szCs w:val="23"/>
              </w:rPr>
              <w:t>Checks on existing staff, should be carried out in the following circumstances:</w:t>
            </w:r>
          </w:p>
          <w:p w14:paraId="5D096F99" w14:textId="0837C51B" w:rsidR="00A12EFB" w:rsidRPr="00B301D5" w:rsidRDefault="00B301D5" w:rsidP="00B301D5">
            <w:pPr>
              <w:pStyle w:val="ListParagraph"/>
              <w:numPr>
                <w:ilvl w:val="0"/>
                <w:numId w:val="3"/>
              </w:numPr>
              <w:autoSpaceDE w:val="0"/>
              <w:autoSpaceDN w:val="0"/>
              <w:adjustRightInd w:val="0"/>
              <w:ind w:left="360"/>
              <w:rPr>
                <w:rFonts w:ascii="Arial" w:hAnsi="Arial" w:cs="Arial"/>
                <w:color w:val="000000"/>
                <w:sz w:val="23"/>
                <w:szCs w:val="23"/>
              </w:rPr>
            </w:pPr>
            <w:r w:rsidRPr="00B301D5">
              <w:rPr>
                <w:rFonts w:ascii="Arial" w:hAnsi="Arial" w:cs="Arial"/>
                <w:color w:val="000000"/>
                <w:sz w:val="23"/>
                <w:szCs w:val="23"/>
              </w:rPr>
              <w:t>I</w:t>
            </w:r>
            <w:r w:rsidR="00A12EFB" w:rsidRPr="00B301D5">
              <w:rPr>
                <w:rFonts w:ascii="Arial" w:hAnsi="Arial" w:cs="Arial"/>
                <w:color w:val="000000"/>
                <w:sz w:val="23"/>
                <w:szCs w:val="23"/>
              </w:rPr>
              <w:t>f there is a concern about their sui</w:t>
            </w:r>
            <w:r w:rsidRPr="00B301D5">
              <w:rPr>
                <w:rFonts w:ascii="Arial" w:hAnsi="Arial" w:cs="Arial"/>
                <w:color w:val="000000"/>
                <w:sz w:val="23"/>
                <w:szCs w:val="23"/>
              </w:rPr>
              <w:t>tability to work with children;</w:t>
            </w:r>
          </w:p>
          <w:p w14:paraId="353F8868" w14:textId="33DF608C" w:rsidR="00B301D5" w:rsidRPr="00B301D5" w:rsidRDefault="00A12EFB" w:rsidP="00B301D5">
            <w:pPr>
              <w:pStyle w:val="ListParagraph"/>
              <w:numPr>
                <w:ilvl w:val="0"/>
                <w:numId w:val="3"/>
              </w:numPr>
              <w:autoSpaceDE w:val="0"/>
              <w:autoSpaceDN w:val="0"/>
              <w:adjustRightInd w:val="0"/>
              <w:ind w:left="360"/>
              <w:rPr>
                <w:rFonts w:ascii="Arial" w:hAnsi="Arial" w:cs="Arial"/>
                <w:color w:val="000000"/>
                <w:sz w:val="23"/>
                <w:szCs w:val="23"/>
              </w:rPr>
            </w:pPr>
            <w:r w:rsidRPr="00B301D5">
              <w:rPr>
                <w:rFonts w:ascii="Arial" w:hAnsi="Arial" w:cs="Arial"/>
                <w:color w:val="000000"/>
                <w:sz w:val="23"/>
                <w:szCs w:val="23"/>
              </w:rPr>
              <w:t xml:space="preserve">If a person working at the school moves from a post that was not regulated activity </w:t>
            </w:r>
            <w:r w:rsidR="00104495" w:rsidRPr="00B301D5">
              <w:rPr>
                <w:rFonts w:ascii="Arial" w:hAnsi="Arial" w:cs="Arial"/>
                <w:color w:val="000000"/>
                <w:sz w:val="23"/>
                <w:szCs w:val="23"/>
              </w:rPr>
              <w:t>i.e.</w:t>
            </w:r>
            <w:r w:rsidRPr="00B301D5">
              <w:rPr>
                <w:rFonts w:ascii="Arial" w:hAnsi="Arial" w:cs="Arial"/>
                <w:color w:val="000000"/>
                <w:sz w:val="23"/>
                <w:szCs w:val="23"/>
              </w:rPr>
              <w:t xml:space="preserve"> supervised volunteer, to regulated activity i</w:t>
            </w:r>
            <w:r w:rsidR="00B301D5" w:rsidRPr="00B301D5">
              <w:rPr>
                <w:rFonts w:ascii="Arial" w:hAnsi="Arial" w:cs="Arial"/>
                <w:color w:val="000000"/>
                <w:sz w:val="23"/>
                <w:szCs w:val="23"/>
              </w:rPr>
              <w:t>.e. teaching assistant;</w:t>
            </w:r>
          </w:p>
          <w:p w14:paraId="3CFCA1AA" w14:textId="0B76770C" w:rsidR="00A12EFB" w:rsidRPr="00B301D5" w:rsidRDefault="00A12EFB" w:rsidP="00B301D5">
            <w:pPr>
              <w:pStyle w:val="ListParagraph"/>
              <w:numPr>
                <w:ilvl w:val="0"/>
                <w:numId w:val="3"/>
              </w:numPr>
              <w:autoSpaceDE w:val="0"/>
              <w:autoSpaceDN w:val="0"/>
              <w:adjustRightInd w:val="0"/>
              <w:ind w:left="360"/>
              <w:rPr>
                <w:rFonts w:ascii="Arial" w:hAnsi="Arial" w:cs="Arial"/>
                <w:color w:val="000000"/>
                <w:sz w:val="23"/>
                <w:szCs w:val="23"/>
              </w:rPr>
            </w:pPr>
            <w:r w:rsidRPr="00B301D5">
              <w:rPr>
                <w:rFonts w:ascii="Arial" w:hAnsi="Arial" w:cs="Arial"/>
                <w:color w:val="000000"/>
                <w:sz w:val="23"/>
                <w:szCs w:val="23"/>
              </w:rPr>
              <w:t>For colleges, an individual moving from a position that did not involve the provision of education to one that does must be treated as if that individual were a new member of staff and all required pre-appoint</w:t>
            </w:r>
            <w:r w:rsidR="00B301D5" w:rsidRPr="00B301D5">
              <w:rPr>
                <w:rFonts w:ascii="Arial" w:hAnsi="Arial" w:cs="Arial"/>
                <w:color w:val="000000"/>
                <w:sz w:val="23"/>
                <w:szCs w:val="23"/>
              </w:rPr>
              <w:t>ment checks must be carried out.</w:t>
            </w:r>
          </w:p>
          <w:p w14:paraId="45EAE1E0" w14:textId="6BF6257F" w:rsidR="00A12EFB" w:rsidRPr="00330FDB" w:rsidRDefault="00A12EFB" w:rsidP="00FF45F6">
            <w:pPr>
              <w:autoSpaceDE w:val="0"/>
              <w:autoSpaceDN w:val="0"/>
              <w:adjustRightInd w:val="0"/>
              <w:rPr>
                <w:rFonts w:ascii="Arial" w:hAnsi="Arial" w:cs="Arial"/>
                <w:color w:val="000000"/>
                <w:sz w:val="23"/>
                <w:szCs w:val="23"/>
              </w:rPr>
            </w:pPr>
          </w:p>
        </w:tc>
      </w:tr>
      <w:tr w:rsidR="00FF45F6" w:rsidRPr="00330FDB" w14:paraId="7B7EC5F9" w14:textId="77777777" w:rsidTr="00C12961">
        <w:trPr>
          <w:trHeight w:val="758"/>
        </w:trPr>
        <w:tc>
          <w:tcPr>
            <w:tcW w:w="2122" w:type="dxa"/>
          </w:tcPr>
          <w:p w14:paraId="097B8D41" w14:textId="6160DC30"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153 </w:t>
            </w:r>
          </w:p>
        </w:tc>
        <w:tc>
          <w:tcPr>
            <w:tcW w:w="5953" w:type="dxa"/>
          </w:tcPr>
          <w:p w14:paraId="63E6A751"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Added paragraph number as this section of text not previously shown as a numbered paragraph. Also revises the original text, providing clarification that ensures schools are clear that they must refer to the DBS when an individual is suspended or moved out of regulated activity to another post, if they meet the ‘harm’ criteria. </w:t>
            </w:r>
          </w:p>
        </w:tc>
        <w:tc>
          <w:tcPr>
            <w:tcW w:w="5812" w:type="dxa"/>
          </w:tcPr>
          <w:p w14:paraId="22ADAAD1"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2DC5F8D2" w14:textId="77777777" w:rsidTr="00C12961">
        <w:trPr>
          <w:trHeight w:val="759"/>
        </w:trPr>
        <w:tc>
          <w:tcPr>
            <w:tcW w:w="2122" w:type="dxa"/>
          </w:tcPr>
          <w:p w14:paraId="497DEE8C"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159 - Volunteers </w:t>
            </w:r>
          </w:p>
        </w:tc>
        <w:tc>
          <w:tcPr>
            <w:tcW w:w="5953" w:type="dxa"/>
          </w:tcPr>
          <w:p w14:paraId="7F354BE5"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Provided a link that signposts to the DBS workforce guides. This is to assist schools and colleges to identify whether the position they are recruiting into fits the ‘child workforce’ criteria, used when completing the “Position Applied For” field on a DBS application form and which allows a children’s barred list check to be requested. </w:t>
            </w:r>
          </w:p>
        </w:tc>
        <w:tc>
          <w:tcPr>
            <w:tcW w:w="5812" w:type="dxa"/>
          </w:tcPr>
          <w:p w14:paraId="1BA39180" w14:textId="77777777" w:rsidR="00D13C67" w:rsidRPr="00D13C67" w:rsidRDefault="00D13C67" w:rsidP="00D13C67">
            <w:pPr>
              <w:autoSpaceDE w:val="0"/>
              <w:autoSpaceDN w:val="0"/>
              <w:adjustRightInd w:val="0"/>
              <w:rPr>
                <w:rFonts w:ascii="Arial" w:hAnsi="Arial" w:cs="Arial"/>
                <w:color w:val="000000"/>
                <w:sz w:val="23"/>
                <w:szCs w:val="23"/>
              </w:rPr>
            </w:pPr>
            <w:r w:rsidRPr="00D13C67">
              <w:rPr>
                <w:rFonts w:ascii="Arial" w:hAnsi="Arial" w:cs="Arial"/>
                <w:color w:val="000000"/>
                <w:sz w:val="23"/>
                <w:szCs w:val="23"/>
              </w:rPr>
              <w:t xml:space="preserve">The Norfolk County Council DBS system has 4 job roles which they suggest would be suitable to use to </w:t>
            </w:r>
            <w:r w:rsidRPr="00D13C67">
              <w:rPr>
                <w:rFonts w:ascii="Arial" w:hAnsi="Arial" w:cs="Arial"/>
                <w:bCs/>
                <w:color w:val="000000"/>
                <w:sz w:val="23"/>
                <w:szCs w:val="23"/>
              </w:rPr>
              <w:t>undertake vetting checks for volunteers</w:t>
            </w:r>
            <w:r w:rsidRPr="00D13C67">
              <w:rPr>
                <w:rFonts w:ascii="Arial" w:hAnsi="Arial" w:cs="Arial"/>
                <w:color w:val="000000"/>
                <w:sz w:val="23"/>
                <w:szCs w:val="23"/>
              </w:rPr>
              <w:t xml:space="preserve"> and which will include or exclude barred list checks as appropriate:</w:t>
            </w:r>
          </w:p>
          <w:p w14:paraId="6D11AD3F" w14:textId="77777777" w:rsidR="00D13C67" w:rsidRPr="00D13C67" w:rsidRDefault="00D13C67" w:rsidP="00D13C67">
            <w:pPr>
              <w:autoSpaceDE w:val="0"/>
              <w:autoSpaceDN w:val="0"/>
              <w:adjustRightInd w:val="0"/>
              <w:rPr>
                <w:rFonts w:ascii="Arial" w:hAnsi="Arial" w:cs="Arial"/>
                <w:color w:val="000000"/>
                <w:sz w:val="23"/>
                <w:szCs w:val="23"/>
              </w:rPr>
            </w:pPr>
          </w:p>
          <w:p w14:paraId="5A302A3E" w14:textId="77777777" w:rsidR="00D13C67" w:rsidRPr="00D13C67" w:rsidRDefault="00D13C67" w:rsidP="00D13C67">
            <w:pPr>
              <w:autoSpaceDE w:val="0"/>
              <w:autoSpaceDN w:val="0"/>
              <w:adjustRightInd w:val="0"/>
              <w:rPr>
                <w:rFonts w:ascii="Arial" w:hAnsi="Arial" w:cs="Arial"/>
                <w:i/>
                <w:iCs/>
                <w:color w:val="000000"/>
                <w:sz w:val="23"/>
                <w:szCs w:val="23"/>
              </w:rPr>
            </w:pPr>
            <w:r w:rsidRPr="00D13C67">
              <w:rPr>
                <w:rFonts w:ascii="Arial" w:hAnsi="Arial" w:cs="Arial"/>
                <w:color w:val="000000"/>
                <w:sz w:val="23"/>
                <w:szCs w:val="23"/>
              </w:rPr>
              <w:t xml:space="preserve">HELPER                     (UNSUPERVISED)                </w:t>
            </w:r>
          </w:p>
          <w:p w14:paraId="04D17D25" w14:textId="77777777" w:rsidR="00D13C67" w:rsidRPr="00D13C67" w:rsidRDefault="00D13C67" w:rsidP="00D13C67">
            <w:pPr>
              <w:autoSpaceDE w:val="0"/>
              <w:autoSpaceDN w:val="0"/>
              <w:adjustRightInd w:val="0"/>
              <w:rPr>
                <w:rFonts w:ascii="Arial" w:hAnsi="Arial" w:cs="Arial"/>
                <w:color w:val="000000"/>
                <w:sz w:val="23"/>
                <w:szCs w:val="23"/>
              </w:rPr>
            </w:pPr>
            <w:r w:rsidRPr="00D13C67">
              <w:rPr>
                <w:rFonts w:ascii="Arial" w:hAnsi="Arial" w:cs="Arial"/>
                <w:color w:val="000000"/>
                <w:sz w:val="23"/>
                <w:szCs w:val="23"/>
              </w:rPr>
              <w:t xml:space="preserve">PARENT HELPER     (UNSUPERVISED)    </w:t>
            </w:r>
          </w:p>
          <w:p w14:paraId="73BAA824" w14:textId="77777777" w:rsidR="00D13C67" w:rsidRPr="00D13C67" w:rsidRDefault="00D13C67" w:rsidP="00D13C67">
            <w:pPr>
              <w:autoSpaceDE w:val="0"/>
              <w:autoSpaceDN w:val="0"/>
              <w:adjustRightInd w:val="0"/>
              <w:rPr>
                <w:rFonts w:ascii="Arial" w:hAnsi="Arial" w:cs="Arial"/>
                <w:color w:val="000000"/>
                <w:sz w:val="23"/>
                <w:szCs w:val="23"/>
              </w:rPr>
            </w:pPr>
          </w:p>
          <w:p w14:paraId="5AD153A7" w14:textId="77777777" w:rsidR="00D13C67" w:rsidRPr="00D13C67" w:rsidRDefault="00D13C67" w:rsidP="00D13C67">
            <w:pPr>
              <w:autoSpaceDE w:val="0"/>
              <w:autoSpaceDN w:val="0"/>
              <w:adjustRightInd w:val="0"/>
              <w:rPr>
                <w:rFonts w:ascii="Arial" w:hAnsi="Arial" w:cs="Arial"/>
                <w:color w:val="000000"/>
                <w:sz w:val="23"/>
                <w:szCs w:val="23"/>
              </w:rPr>
            </w:pPr>
            <w:r w:rsidRPr="00D13C67">
              <w:rPr>
                <w:rFonts w:ascii="Arial" w:hAnsi="Arial" w:cs="Arial"/>
                <w:color w:val="000000"/>
                <w:sz w:val="23"/>
                <w:szCs w:val="23"/>
              </w:rPr>
              <w:t>HELPER                     (SUPERVISED)</w:t>
            </w:r>
          </w:p>
          <w:p w14:paraId="2B832122" w14:textId="77777777" w:rsidR="00D13C67" w:rsidRPr="00D13C67" w:rsidRDefault="00D13C67" w:rsidP="00D13C67">
            <w:pPr>
              <w:autoSpaceDE w:val="0"/>
              <w:autoSpaceDN w:val="0"/>
              <w:adjustRightInd w:val="0"/>
              <w:rPr>
                <w:rFonts w:ascii="Arial" w:hAnsi="Arial" w:cs="Arial"/>
                <w:color w:val="000000"/>
                <w:sz w:val="23"/>
                <w:szCs w:val="23"/>
              </w:rPr>
            </w:pPr>
            <w:r w:rsidRPr="00D13C67">
              <w:rPr>
                <w:rFonts w:ascii="Arial" w:hAnsi="Arial" w:cs="Arial"/>
                <w:color w:val="000000"/>
                <w:sz w:val="23"/>
                <w:szCs w:val="23"/>
              </w:rPr>
              <w:t>PARENT HELPER     (SUPERVISED)</w:t>
            </w:r>
          </w:p>
          <w:p w14:paraId="609AEBAB" w14:textId="77777777" w:rsidR="00D13C67" w:rsidRPr="00D13C67" w:rsidRDefault="00D13C67" w:rsidP="00D13C67">
            <w:pPr>
              <w:autoSpaceDE w:val="0"/>
              <w:autoSpaceDN w:val="0"/>
              <w:adjustRightInd w:val="0"/>
              <w:rPr>
                <w:rFonts w:ascii="Arial" w:hAnsi="Arial" w:cs="Arial"/>
                <w:color w:val="000000"/>
                <w:sz w:val="23"/>
                <w:szCs w:val="23"/>
              </w:rPr>
            </w:pPr>
          </w:p>
          <w:p w14:paraId="324FE28D" w14:textId="77777777" w:rsidR="00D13C67" w:rsidRPr="00D13C67" w:rsidRDefault="00D13C67" w:rsidP="00D13C67">
            <w:pPr>
              <w:autoSpaceDE w:val="0"/>
              <w:autoSpaceDN w:val="0"/>
              <w:adjustRightInd w:val="0"/>
              <w:rPr>
                <w:rFonts w:ascii="Arial" w:hAnsi="Arial" w:cs="Arial"/>
                <w:color w:val="000000"/>
                <w:sz w:val="23"/>
                <w:szCs w:val="23"/>
              </w:rPr>
            </w:pPr>
            <w:r w:rsidRPr="00D13C67">
              <w:rPr>
                <w:rFonts w:ascii="Arial" w:hAnsi="Arial" w:cs="Arial"/>
                <w:color w:val="000000"/>
                <w:sz w:val="23"/>
                <w:szCs w:val="23"/>
              </w:rPr>
              <w:t xml:space="preserve">The first 2 roles describe regulated activity and so will </w:t>
            </w:r>
            <w:r w:rsidRPr="00D13C67">
              <w:rPr>
                <w:rFonts w:ascii="Arial" w:hAnsi="Arial" w:cs="Arial"/>
                <w:i/>
                <w:iCs/>
                <w:color w:val="000000"/>
                <w:sz w:val="23"/>
                <w:szCs w:val="23"/>
              </w:rPr>
              <w:t>include</w:t>
            </w:r>
            <w:r w:rsidRPr="00D13C67">
              <w:rPr>
                <w:rFonts w:ascii="Arial" w:hAnsi="Arial" w:cs="Arial"/>
                <w:color w:val="000000"/>
                <w:sz w:val="23"/>
                <w:szCs w:val="23"/>
              </w:rPr>
              <w:t xml:space="preserve"> a barred list check, the other 2 roles do not describe regulated activity and so </w:t>
            </w:r>
            <w:r w:rsidRPr="00D13C67">
              <w:rPr>
                <w:rFonts w:ascii="Arial" w:hAnsi="Arial" w:cs="Arial"/>
                <w:i/>
                <w:iCs/>
                <w:color w:val="000000"/>
                <w:sz w:val="23"/>
                <w:szCs w:val="23"/>
              </w:rPr>
              <w:t>exclude</w:t>
            </w:r>
            <w:r w:rsidRPr="00D13C67">
              <w:rPr>
                <w:rFonts w:ascii="Arial" w:hAnsi="Arial" w:cs="Arial"/>
                <w:color w:val="000000"/>
                <w:sz w:val="23"/>
                <w:szCs w:val="23"/>
              </w:rPr>
              <w:t xml:space="preserve"> a barred list check. The system will confirm in the next window whether or not a barring list check (and which one adult / children / both) will be undertaken.   </w:t>
            </w:r>
          </w:p>
          <w:p w14:paraId="3DB3167C" w14:textId="77777777" w:rsidR="00D13C67" w:rsidRPr="00D13C67" w:rsidRDefault="00D13C67" w:rsidP="00D13C67">
            <w:pPr>
              <w:autoSpaceDE w:val="0"/>
              <w:autoSpaceDN w:val="0"/>
              <w:adjustRightInd w:val="0"/>
              <w:rPr>
                <w:rFonts w:ascii="Arial" w:hAnsi="Arial" w:cs="Arial"/>
                <w:color w:val="000000"/>
                <w:sz w:val="23"/>
                <w:szCs w:val="23"/>
              </w:rPr>
            </w:pPr>
          </w:p>
          <w:p w14:paraId="3AAD84A1"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164574F0" w14:textId="77777777" w:rsidTr="00C12961">
        <w:trPr>
          <w:trHeight w:val="301"/>
        </w:trPr>
        <w:tc>
          <w:tcPr>
            <w:tcW w:w="2122" w:type="dxa"/>
          </w:tcPr>
          <w:p w14:paraId="1EE74C16"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160 </w:t>
            </w:r>
          </w:p>
        </w:tc>
        <w:tc>
          <w:tcPr>
            <w:tcW w:w="5953" w:type="dxa"/>
          </w:tcPr>
          <w:p w14:paraId="2A5E9985"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This paragraph has been revised and footnote added to remind schools to record risk assessments. </w:t>
            </w:r>
          </w:p>
        </w:tc>
        <w:tc>
          <w:tcPr>
            <w:tcW w:w="5812" w:type="dxa"/>
          </w:tcPr>
          <w:p w14:paraId="4153923C" w14:textId="77777777" w:rsidR="00FF45F6" w:rsidRDefault="005F6112" w:rsidP="00FF45F6">
            <w:pPr>
              <w:autoSpaceDE w:val="0"/>
              <w:autoSpaceDN w:val="0"/>
              <w:adjustRightInd w:val="0"/>
              <w:rPr>
                <w:rFonts w:ascii="Arial" w:hAnsi="Arial" w:cs="Arial"/>
                <w:color w:val="000000"/>
                <w:sz w:val="23"/>
                <w:szCs w:val="23"/>
              </w:rPr>
            </w:pPr>
            <w:r>
              <w:rPr>
                <w:rFonts w:ascii="Arial" w:hAnsi="Arial" w:cs="Arial"/>
                <w:color w:val="000000"/>
                <w:sz w:val="23"/>
                <w:szCs w:val="23"/>
              </w:rPr>
              <w:t>Recommended action:</w:t>
            </w:r>
          </w:p>
          <w:p w14:paraId="4A218B8B" w14:textId="77777777" w:rsidR="005F6112" w:rsidRDefault="005F6112" w:rsidP="00FF45F6">
            <w:pPr>
              <w:autoSpaceDE w:val="0"/>
              <w:autoSpaceDN w:val="0"/>
              <w:adjustRightInd w:val="0"/>
              <w:rPr>
                <w:rFonts w:ascii="Arial" w:hAnsi="Arial" w:cs="Arial"/>
                <w:color w:val="000000"/>
                <w:sz w:val="23"/>
                <w:szCs w:val="23"/>
              </w:rPr>
            </w:pPr>
            <w:r>
              <w:rPr>
                <w:rFonts w:ascii="Arial" w:hAnsi="Arial" w:cs="Arial"/>
                <w:color w:val="000000"/>
                <w:sz w:val="23"/>
                <w:szCs w:val="23"/>
              </w:rPr>
              <w:t>Schools should undertake a risk assessment when deciding whether to obtain an enhanced DBS certificate for any volunteers not engaging in regulated activity. The risk assessment must be recorded.</w:t>
            </w:r>
          </w:p>
          <w:p w14:paraId="3833F727" w14:textId="77777777" w:rsidR="005F6112" w:rsidRDefault="005F6112" w:rsidP="00FF45F6">
            <w:pPr>
              <w:autoSpaceDE w:val="0"/>
              <w:autoSpaceDN w:val="0"/>
              <w:adjustRightInd w:val="0"/>
              <w:rPr>
                <w:rFonts w:ascii="Arial" w:hAnsi="Arial" w:cs="Arial"/>
                <w:color w:val="000000"/>
                <w:sz w:val="23"/>
                <w:szCs w:val="23"/>
              </w:rPr>
            </w:pPr>
          </w:p>
          <w:p w14:paraId="0A345FA2" w14:textId="2460FF6E" w:rsidR="005F6112" w:rsidRPr="00330FDB" w:rsidRDefault="005F6112" w:rsidP="00FF45F6">
            <w:pPr>
              <w:autoSpaceDE w:val="0"/>
              <w:autoSpaceDN w:val="0"/>
              <w:adjustRightInd w:val="0"/>
              <w:rPr>
                <w:rFonts w:ascii="Arial" w:hAnsi="Arial" w:cs="Arial"/>
                <w:color w:val="000000"/>
                <w:sz w:val="23"/>
                <w:szCs w:val="23"/>
              </w:rPr>
            </w:pPr>
            <w:r>
              <w:rPr>
                <w:rFonts w:ascii="Arial" w:hAnsi="Arial" w:cs="Arial"/>
                <w:color w:val="000000"/>
                <w:sz w:val="23"/>
                <w:szCs w:val="23"/>
              </w:rPr>
              <w:t xml:space="preserve">Schools should seek advice from their HR provider if they are unsure about how to undertake a risk assessment. </w:t>
            </w:r>
          </w:p>
        </w:tc>
      </w:tr>
      <w:tr w:rsidR="00FF45F6" w:rsidRPr="00330FDB" w14:paraId="129E3E74" w14:textId="77777777" w:rsidTr="00C12961">
        <w:trPr>
          <w:trHeight w:val="301"/>
        </w:trPr>
        <w:tc>
          <w:tcPr>
            <w:tcW w:w="2122" w:type="dxa"/>
          </w:tcPr>
          <w:p w14:paraId="01A3DFAD" w14:textId="03F335BB"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161 </w:t>
            </w:r>
          </w:p>
        </w:tc>
        <w:tc>
          <w:tcPr>
            <w:tcW w:w="5953" w:type="dxa"/>
          </w:tcPr>
          <w:p w14:paraId="06C8A414"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Revised text to signpost to guidance to be used by schools and colleges when determining when a volunteer should be supervised. </w:t>
            </w:r>
          </w:p>
        </w:tc>
        <w:tc>
          <w:tcPr>
            <w:tcW w:w="5812" w:type="dxa"/>
          </w:tcPr>
          <w:p w14:paraId="5A4B3788"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62243823" w14:textId="77777777" w:rsidTr="00C12961">
        <w:trPr>
          <w:trHeight w:val="312"/>
        </w:trPr>
        <w:tc>
          <w:tcPr>
            <w:tcW w:w="2122" w:type="dxa"/>
          </w:tcPr>
          <w:p w14:paraId="5BCEA26F"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164 </w:t>
            </w:r>
          </w:p>
        </w:tc>
        <w:tc>
          <w:tcPr>
            <w:tcW w:w="5953" w:type="dxa"/>
          </w:tcPr>
          <w:p w14:paraId="213A624E"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To clarify in respect of colleges and schools, other than maintained schools, when DBS certificates can/should be obtained for governors. </w:t>
            </w:r>
          </w:p>
        </w:tc>
        <w:tc>
          <w:tcPr>
            <w:tcW w:w="5812" w:type="dxa"/>
          </w:tcPr>
          <w:p w14:paraId="69854A4B" w14:textId="77777777" w:rsidR="00D13C67" w:rsidRDefault="00D13C67" w:rsidP="00D13C67">
            <w:pPr>
              <w:autoSpaceDE w:val="0"/>
              <w:autoSpaceDN w:val="0"/>
              <w:adjustRightInd w:val="0"/>
              <w:rPr>
                <w:rFonts w:ascii="Arial" w:hAnsi="Arial" w:cs="Arial"/>
                <w:color w:val="000000"/>
                <w:sz w:val="23"/>
                <w:szCs w:val="23"/>
              </w:rPr>
            </w:pPr>
            <w:r>
              <w:rPr>
                <w:rFonts w:ascii="Arial" w:hAnsi="Arial" w:cs="Arial"/>
                <w:color w:val="000000"/>
                <w:sz w:val="23"/>
                <w:szCs w:val="23"/>
              </w:rPr>
              <w:t>Governors in maintained schools are required to have an enhanced DBS certificate. Other schools and college</w:t>
            </w:r>
            <w:r w:rsidRPr="00D13C67">
              <w:rPr>
                <w:rFonts w:ascii="Arial" w:hAnsi="Arial" w:cs="Arial"/>
                <w:color w:val="000000"/>
                <w:sz w:val="23"/>
                <w:szCs w:val="23"/>
              </w:rPr>
              <w:t xml:space="preserve"> </w:t>
            </w:r>
            <w:r w:rsidRPr="00D13C67">
              <w:rPr>
                <w:rFonts w:ascii="Arial" w:hAnsi="Arial" w:cs="Arial"/>
                <w:i/>
                <w:color w:val="000000"/>
                <w:sz w:val="23"/>
                <w:szCs w:val="23"/>
              </w:rPr>
              <w:t>can</w:t>
            </w:r>
            <w:r w:rsidRPr="00D13C67">
              <w:rPr>
                <w:rFonts w:ascii="Arial" w:hAnsi="Arial" w:cs="Arial"/>
                <w:color w:val="000000"/>
                <w:sz w:val="23"/>
                <w:szCs w:val="23"/>
              </w:rPr>
              <w:t xml:space="preserve"> request an enhanced DBS certificate without a barred list check on an individual as part of the appointment process for governors. </w:t>
            </w:r>
          </w:p>
          <w:p w14:paraId="7F8BDB41" w14:textId="77777777" w:rsidR="00D13C67" w:rsidRDefault="00D13C67" w:rsidP="00D13C67">
            <w:pPr>
              <w:autoSpaceDE w:val="0"/>
              <w:autoSpaceDN w:val="0"/>
              <w:adjustRightInd w:val="0"/>
              <w:rPr>
                <w:rFonts w:ascii="Arial" w:hAnsi="Arial" w:cs="Arial"/>
                <w:color w:val="000000"/>
                <w:sz w:val="23"/>
                <w:szCs w:val="23"/>
              </w:rPr>
            </w:pPr>
          </w:p>
          <w:p w14:paraId="338F6DFF" w14:textId="1817661B" w:rsidR="00D13C67" w:rsidRPr="00D13C67" w:rsidRDefault="00D13C67" w:rsidP="00D13C67">
            <w:pPr>
              <w:autoSpaceDE w:val="0"/>
              <w:autoSpaceDN w:val="0"/>
              <w:adjustRightInd w:val="0"/>
              <w:rPr>
                <w:rFonts w:ascii="Arial" w:hAnsi="Arial" w:cs="Arial"/>
                <w:color w:val="000000"/>
                <w:sz w:val="23"/>
                <w:szCs w:val="23"/>
              </w:rPr>
            </w:pPr>
            <w:r w:rsidRPr="00D13C67">
              <w:rPr>
                <w:rFonts w:ascii="Arial" w:hAnsi="Arial" w:cs="Arial"/>
                <w:color w:val="000000"/>
                <w:sz w:val="23"/>
                <w:szCs w:val="23"/>
              </w:rPr>
              <w:t xml:space="preserve">An enhanced DBS certificate </w:t>
            </w:r>
            <w:r>
              <w:rPr>
                <w:rFonts w:ascii="Arial" w:hAnsi="Arial" w:cs="Arial"/>
                <w:color w:val="000000"/>
                <w:sz w:val="23"/>
                <w:szCs w:val="23"/>
              </w:rPr>
              <w:t>including a barred list check</w:t>
            </w:r>
            <w:r w:rsidRPr="00D13C67">
              <w:rPr>
                <w:rFonts w:ascii="Arial" w:hAnsi="Arial" w:cs="Arial"/>
                <w:color w:val="000000"/>
                <w:sz w:val="23"/>
                <w:szCs w:val="23"/>
              </w:rPr>
              <w:t xml:space="preserve"> should only be requested if the governor will be </w:t>
            </w:r>
            <w:r>
              <w:rPr>
                <w:rFonts w:ascii="Arial" w:hAnsi="Arial" w:cs="Arial"/>
                <w:color w:val="000000"/>
                <w:sz w:val="23"/>
                <w:szCs w:val="23"/>
              </w:rPr>
              <w:t xml:space="preserve">engaging in regulated activity i.e. </w:t>
            </w:r>
            <w:r w:rsidRPr="00D13C67">
              <w:rPr>
                <w:rFonts w:ascii="Arial" w:hAnsi="Arial" w:cs="Arial"/>
                <w:color w:val="000000"/>
                <w:sz w:val="23"/>
                <w:szCs w:val="23"/>
              </w:rPr>
              <w:t xml:space="preserve">volunteer governors should be treated on the same basis as other volunteers in this respect. </w:t>
            </w:r>
          </w:p>
          <w:p w14:paraId="57DA05FA" w14:textId="77777777" w:rsidR="00FF45F6" w:rsidRPr="00330FDB" w:rsidRDefault="00FF45F6" w:rsidP="00FF45F6">
            <w:pPr>
              <w:autoSpaceDE w:val="0"/>
              <w:autoSpaceDN w:val="0"/>
              <w:adjustRightInd w:val="0"/>
              <w:rPr>
                <w:rFonts w:ascii="Arial" w:hAnsi="Arial" w:cs="Arial"/>
                <w:color w:val="000000"/>
                <w:sz w:val="23"/>
                <w:szCs w:val="23"/>
              </w:rPr>
            </w:pPr>
          </w:p>
        </w:tc>
      </w:tr>
      <w:tr w:rsidR="00FF45F6" w:rsidRPr="00330FDB" w14:paraId="6F7B2B5E" w14:textId="77777777" w:rsidTr="00C12961">
        <w:trPr>
          <w:trHeight w:val="610"/>
        </w:trPr>
        <w:tc>
          <w:tcPr>
            <w:tcW w:w="2122" w:type="dxa"/>
          </w:tcPr>
          <w:p w14:paraId="228A7B45"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168 </w:t>
            </w:r>
          </w:p>
        </w:tc>
        <w:tc>
          <w:tcPr>
            <w:tcW w:w="5953" w:type="dxa"/>
          </w:tcPr>
          <w:p w14:paraId="35A7D6C4" w14:textId="77777777" w:rsidR="00FF45F6" w:rsidRPr="00330FDB" w:rsidRDefault="00FF45F6" w:rsidP="00FF45F6">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Provided clarification for academy trusts about the requirement to carry out checks for section 128 directions, which prohibit or restrict a person from taking part in the management of an independent school (including academies and free schools) and DBS checks. </w:t>
            </w:r>
          </w:p>
        </w:tc>
        <w:tc>
          <w:tcPr>
            <w:tcW w:w="5812" w:type="dxa"/>
          </w:tcPr>
          <w:p w14:paraId="263A9B74" w14:textId="7628050B" w:rsidR="00D13C67" w:rsidRPr="00D13C67" w:rsidRDefault="003F0BBF" w:rsidP="00D13C67">
            <w:pPr>
              <w:autoSpaceDE w:val="0"/>
              <w:autoSpaceDN w:val="0"/>
              <w:adjustRightInd w:val="0"/>
              <w:rPr>
                <w:rFonts w:ascii="Arial" w:hAnsi="Arial" w:cs="Arial"/>
                <w:color w:val="000000"/>
                <w:sz w:val="23"/>
                <w:szCs w:val="23"/>
              </w:rPr>
            </w:pPr>
            <w:r>
              <w:rPr>
                <w:rFonts w:ascii="Arial" w:hAnsi="Arial" w:cs="Arial"/>
                <w:color w:val="000000"/>
                <w:sz w:val="23"/>
                <w:szCs w:val="23"/>
              </w:rPr>
              <w:t>This means that:</w:t>
            </w:r>
          </w:p>
          <w:p w14:paraId="78918E60" w14:textId="77777777" w:rsidR="003F0BBF" w:rsidRPr="003F0BBF" w:rsidRDefault="003F0BBF" w:rsidP="003F0BBF">
            <w:pPr>
              <w:pStyle w:val="ListParagraph"/>
              <w:numPr>
                <w:ilvl w:val="0"/>
                <w:numId w:val="4"/>
              </w:numPr>
              <w:autoSpaceDE w:val="0"/>
              <w:autoSpaceDN w:val="0"/>
              <w:adjustRightInd w:val="0"/>
              <w:rPr>
                <w:rFonts w:ascii="Arial" w:hAnsi="Arial" w:cs="Arial"/>
                <w:color w:val="000000"/>
                <w:sz w:val="23"/>
                <w:szCs w:val="23"/>
              </w:rPr>
            </w:pPr>
            <w:r w:rsidRPr="003F0BBF">
              <w:rPr>
                <w:rFonts w:ascii="Arial" w:hAnsi="Arial" w:cs="Arial"/>
                <w:color w:val="000000"/>
                <w:sz w:val="23"/>
                <w:szCs w:val="23"/>
              </w:rPr>
              <w:t>An academy t</w:t>
            </w:r>
            <w:r w:rsidR="00D13C67" w:rsidRPr="003F0BBF">
              <w:rPr>
                <w:rFonts w:ascii="Arial" w:hAnsi="Arial" w:cs="Arial"/>
                <w:color w:val="000000"/>
                <w:sz w:val="23"/>
                <w:szCs w:val="23"/>
              </w:rPr>
              <w:t xml:space="preserve">rust must require enhanced DBS checks on all members of the academy trust, individual charity trustees, and the chair of the board of charity trustees. </w:t>
            </w:r>
          </w:p>
          <w:p w14:paraId="08ADF96D" w14:textId="508FC944" w:rsidR="003F0BBF" w:rsidRPr="003F0BBF" w:rsidRDefault="00D13C67" w:rsidP="003F0BBF">
            <w:pPr>
              <w:pStyle w:val="ListParagraph"/>
              <w:numPr>
                <w:ilvl w:val="0"/>
                <w:numId w:val="4"/>
              </w:numPr>
              <w:autoSpaceDE w:val="0"/>
              <w:autoSpaceDN w:val="0"/>
              <w:adjustRightInd w:val="0"/>
              <w:rPr>
                <w:rFonts w:ascii="Arial" w:hAnsi="Arial" w:cs="Arial"/>
                <w:color w:val="000000"/>
                <w:sz w:val="23"/>
                <w:szCs w:val="23"/>
                <w:vertAlign w:val="superscript"/>
              </w:rPr>
            </w:pPr>
            <w:r w:rsidRPr="003F0BBF">
              <w:rPr>
                <w:rFonts w:ascii="Arial" w:hAnsi="Arial" w:cs="Arial"/>
                <w:color w:val="000000"/>
                <w:sz w:val="23"/>
                <w:szCs w:val="23"/>
              </w:rPr>
              <w:t>Where an academy trust delegates responsibilities to any delegate or committee (including a local governing body),</w:t>
            </w:r>
            <w:r w:rsidR="003F0BBF" w:rsidRPr="003F0BBF">
              <w:rPr>
                <w:rFonts w:ascii="Arial" w:hAnsi="Arial" w:cs="Arial"/>
                <w:color w:val="000000"/>
                <w:sz w:val="23"/>
                <w:szCs w:val="23"/>
              </w:rPr>
              <w:t xml:space="preserve"> </w:t>
            </w:r>
            <w:r w:rsidRPr="003F0BBF">
              <w:rPr>
                <w:rFonts w:ascii="Arial" w:hAnsi="Arial" w:cs="Arial"/>
                <w:color w:val="000000"/>
                <w:sz w:val="23"/>
                <w:szCs w:val="23"/>
              </w:rPr>
              <w:t>the trust must</w:t>
            </w:r>
            <w:r w:rsidR="003F0BBF" w:rsidRPr="003F0BBF">
              <w:rPr>
                <w:rFonts w:ascii="Arial" w:hAnsi="Arial" w:cs="Arial"/>
                <w:color w:val="000000"/>
                <w:sz w:val="23"/>
                <w:szCs w:val="23"/>
              </w:rPr>
              <w:t xml:space="preserve"> </w:t>
            </w:r>
            <w:r w:rsidRPr="003F0BBF">
              <w:rPr>
                <w:rFonts w:ascii="Arial" w:hAnsi="Arial" w:cs="Arial"/>
                <w:color w:val="000000"/>
                <w:sz w:val="23"/>
                <w:szCs w:val="23"/>
              </w:rPr>
              <w:t>require DBS checks on all delegates and all member of such committees.</w:t>
            </w:r>
          </w:p>
          <w:p w14:paraId="02E6E8BC" w14:textId="722D57D7" w:rsidR="00FF45F6" w:rsidRPr="003F0BBF" w:rsidRDefault="00D13C67" w:rsidP="003F0BBF">
            <w:pPr>
              <w:pStyle w:val="ListParagraph"/>
              <w:numPr>
                <w:ilvl w:val="0"/>
                <w:numId w:val="4"/>
              </w:numPr>
              <w:autoSpaceDE w:val="0"/>
              <w:autoSpaceDN w:val="0"/>
              <w:adjustRightInd w:val="0"/>
              <w:rPr>
                <w:rFonts w:ascii="Arial" w:hAnsi="Arial" w:cs="Arial"/>
                <w:color w:val="000000"/>
                <w:sz w:val="23"/>
                <w:szCs w:val="23"/>
              </w:rPr>
            </w:pPr>
            <w:r w:rsidRPr="003F0BBF">
              <w:rPr>
                <w:rFonts w:ascii="Arial" w:hAnsi="Arial" w:cs="Arial"/>
                <w:color w:val="000000"/>
                <w:sz w:val="23"/>
                <w:szCs w:val="23"/>
              </w:rPr>
              <w:t>Academy trusts must</w:t>
            </w:r>
            <w:r w:rsidR="003F0BBF" w:rsidRPr="003F0BBF">
              <w:rPr>
                <w:rFonts w:ascii="Arial" w:hAnsi="Arial" w:cs="Arial"/>
                <w:color w:val="000000"/>
                <w:sz w:val="23"/>
                <w:szCs w:val="23"/>
              </w:rPr>
              <w:t xml:space="preserve"> </w:t>
            </w:r>
            <w:r w:rsidRPr="003F0BBF">
              <w:rPr>
                <w:rFonts w:ascii="Arial" w:hAnsi="Arial" w:cs="Arial"/>
                <w:color w:val="000000"/>
                <w:sz w:val="23"/>
                <w:szCs w:val="23"/>
              </w:rPr>
              <w:t>also check that</w:t>
            </w:r>
            <w:r w:rsidR="003F0BBF" w:rsidRPr="003F0BBF">
              <w:rPr>
                <w:rFonts w:ascii="Arial" w:hAnsi="Arial" w:cs="Arial"/>
                <w:color w:val="000000"/>
                <w:sz w:val="23"/>
                <w:szCs w:val="23"/>
              </w:rPr>
              <w:t xml:space="preserve"> </w:t>
            </w:r>
            <w:r w:rsidRPr="003F0BBF">
              <w:rPr>
                <w:rFonts w:ascii="Arial" w:hAnsi="Arial" w:cs="Arial"/>
                <w:color w:val="000000"/>
                <w:sz w:val="23"/>
                <w:szCs w:val="23"/>
              </w:rPr>
              <w:t>members are not barred from</w:t>
            </w:r>
            <w:r w:rsidR="003F0BBF" w:rsidRPr="003F0BBF">
              <w:rPr>
                <w:rFonts w:ascii="Arial" w:hAnsi="Arial" w:cs="Arial"/>
                <w:color w:val="000000"/>
                <w:sz w:val="23"/>
                <w:szCs w:val="23"/>
              </w:rPr>
              <w:t xml:space="preserve"> </w:t>
            </w:r>
            <w:r w:rsidRPr="003F0BBF">
              <w:rPr>
                <w:rFonts w:ascii="Arial" w:hAnsi="Arial" w:cs="Arial"/>
                <w:color w:val="000000"/>
                <w:sz w:val="23"/>
                <w:szCs w:val="23"/>
              </w:rPr>
              <w:t>taking part in the management of</w:t>
            </w:r>
            <w:r w:rsidR="003F0BBF" w:rsidRPr="003F0BBF">
              <w:rPr>
                <w:rFonts w:ascii="Arial" w:hAnsi="Arial" w:cs="Arial"/>
                <w:color w:val="000000"/>
                <w:sz w:val="23"/>
                <w:szCs w:val="23"/>
              </w:rPr>
              <w:t xml:space="preserve"> </w:t>
            </w:r>
            <w:r w:rsidRPr="003F0BBF">
              <w:rPr>
                <w:rFonts w:ascii="Arial" w:hAnsi="Arial" w:cs="Arial"/>
                <w:color w:val="000000"/>
                <w:sz w:val="23"/>
                <w:szCs w:val="23"/>
              </w:rPr>
              <w:t>the school</w:t>
            </w:r>
            <w:r w:rsidR="003F0BBF" w:rsidRPr="003F0BBF">
              <w:rPr>
                <w:rFonts w:ascii="Arial" w:hAnsi="Arial" w:cs="Arial"/>
                <w:color w:val="000000"/>
                <w:sz w:val="23"/>
                <w:szCs w:val="23"/>
              </w:rPr>
              <w:t xml:space="preserve"> </w:t>
            </w:r>
            <w:r w:rsidRPr="003F0BBF">
              <w:rPr>
                <w:rFonts w:ascii="Arial" w:hAnsi="Arial" w:cs="Arial"/>
                <w:color w:val="000000"/>
                <w:sz w:val="23"/>
                <w:szCs w:val="23"/>
              </w:rPr>
              <w:t>as</w:t>
            </w:r>
            <w:r w:rsidR="003F0BBF" w:rsidRPr="003F0BBF">
              <w:rPr>
                <w:rFonts w:ascii="Arial" w:hAnsi="Arial" w:cs="Arial"/>
                <w:color w:val="000000"/>
                <w:sz w:val="23"/>
                <w:szCs w:val="23"/>
              </w:rPr>
              <w:t xml:space="preserve"> </w:t>
            </w:r>
            <w:r w:rsidRPr="003F0BBF">
              <w:rPr>
                <w:rFonts w:ascii="Arial" w:hAnsi="Arial" w:cs="Arial"/>
                <w:color w:val="000000"/>
                <w:sz w:val="23"/>
                <w:szCs w:val="23"/>
              </w:rPr>
              <w:t>a</w:t>
            </w:r>
            <w:r w:rsidR="003F0BBF" w:rsidRPr="003F0BBF">
              <w:rPr>
                <w:rFonts w:ascii="Arial" w:hAnsi="Arial" w:cs="Arial"/>
                <w:color w:val="000000"/>
                <w:sz w:val="23"/>
                <w:szCs w:val="23"/>
              </w:rPr>
              <w:t xml:space="preserve"> </w:t>
            </w:r>
            <w:r w:rsidRPr="003F0BBF">
              <w:rPr>
                <w:rFonts w:ascii="Arial" w:hAnsi="Arial" w:cs="Arial"/>
                <w:color w:val="000000"/>
                <w:sz w:val="23"/>
                <w:szCs w:val="23"/>
              </w:rPr>
              <w:t>result</w:t>
            </w:r>
            <w:r w:rsidR="003F0BBF" w:rsidRPr="003F0BBF">
              <w:rPr>
                <w:rFonts w:ascii="Arial" w:hAnsi="Arial" w:cs="Arial"/>
                <w:color w:val="000000"/>
                <w:sz w:val="23"/>
                <w:szCs w:val="23"/>
              </w:rPr>
              <w:t xml:space="preserve"> </w:t>
            </w:r>
            <w:r w:rsidRPr="003F0BBF">
              <w:rPr>
                <w:rFonts w:ascii="Arial" w:hAnsi="Arial" w:cs="Arial"/>
                <w:color w:val="000000"/>
                <w:sz w:val="23"/>
                <w:szCs w:val="23"/>
              </w:rPr>
              <w:t>of a section 128 direction</w:t>
            </w:r>
            <w:r w:rsidR="003F0BBF" w:rsidRPr="003F0BBF">
              <w:rPr>
                <w:rFonts w:ascii="Arial" w:hAnsi="Arial" w:cs="Arial"/>
                <w:color w:val="000000"/>
                <w:sz w:val="23"/>
                <w:szCs w:val="23"/>
              </w:rPr>
              <w:t xml:space="preserve">. </w:t>
            </w:r>
          </w:p>
        </w:tc>
      </w:tr>
      <w:tr w:rsidR="00EF3E21" w:rsidRPr="00330FDB" w14:paraId="5CCA4C10" w14:textId="77777777" w:rsidTr="00C12961">
        <w:trPr>
          <w:trHeight w:val="329"/>
        </w:trPr>
        <w:tc>
          <w:tcPr>
            <w:tcW w:w="2122" w:type="dxa"/>
          </w:tcPr>
          <w:p w14:paraId="5D265046"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174 </w:t>
            </w:r>
          </w:p>
        </w:tc>
        <w:tc>
          <w:tcPr>
            <w:tcW w:w="5953" w:type="dxa"/>
          </w:tcPr>
          <w:p w14:paraId="21E267F2"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information clarifying the responsibility on schools when working with alternative provision providers. </w:t>
            </w:r>
          </w:p>
        </w:tc>
        <w:tc>
          <w:tcPr>
            <w:tcW w:w="5812" w:type="dxa"/>
          </w:tcPr>
          <w:p w14:paraId="2CF0AEE7" w14:textId="77777777" w:rsidR="00EF3E21" w:rsidRDefault="003F0BBF" w:rsidP="00763944">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49FFC029" w14:textId="44144924" w:rsidR="003F0BBF" w:rsidRDefault="003F0BBF" w:rsidP="003F0BBF">
            <w:pPr>
              <w:autoSpaceDE w:val="0"/>
              <w:autoSpaceDN w:val="0"/>
              <w:adjustRightInd w:val="0"/>
              <w:rPr>
                <w:rFonts w:ascii="Arial" w:hAnsi="Arial" w:cs="Arial"/>
                <w:color w:val="000000"/>
                <w:sz w:val="23"/>
                <w:szCs w:val="23"/>
              </w:rPr>
            </w:pPr>
            <w:r>
              <w:rPr>
                <w:rFonts w:ascii="Arial" w:hAnsi="Arial" w:cs="Arial"/>
                <w:color w:val="000000"/>
                <w:sz w:val="23"/>
                <w:szCs w:val="23"/>
              </w:rPr>
              <w:t xml:space="preserve">The guidance makes it clear that schools should obtain written confirmation from </w:t>
            </w:r>
            <w:r w:rsidRPr="003F0BBF">
              <w:rPr>
                <w:rFonts w:ascii="Arial" w:hAnsi="Arial" w:cs="Arial"/>
                <w:color w:val="000000"/>
                <w:sz w:val="23"/>
                <w:szCs w:val="23"/>
              </w:rPr>
              <w:t xml:space="preserve">the alternative provider that appropriate safeguarding checks have been carried out on individuals working at the establishment, i.e. those checks that the school would otherwise perform in respect of its own staff. </w:t>
            </w:r>
            <w:r>
              <w:rPr>
                <w:rFonts w:ascii="Arial" w:hAnsi="Arial" w:cs="Arial"/>
                <w:color w:val="000000"/>
                <w:sz w:val="23"/>
                <w:szCs w:val="23"/>
              </w:rPr>
              <w:t xml:space="preserve">It is important that schools retain this evidence and regularly review these arrangements. </w:t>
            </w:r>
          </w:p>
          <w:p w14:paraId="6F1CEF46" w14:textId="77777777" w:rsidR="003F0BBF" w:rsidRDefault="003F0BBF" w:rsidP="003F0BBF">
            <w:pPr>
              <w:autoSpaceDE w:val="0"/>
              <w:autoSpaceDN w:val="0"/>
              <w:adjustRightInd w:val="0"/>
              <w:rPr>
                <w:rFonts w:ascii="Arial" w:hAnsi="Arial" w:cs="Arial"/>
                <w:color w:val="000000"/>
                <w:sz w:val="23"/>
                <w:szCs w:val="23"/>
              </w:rPr>
            </w:pPr>
          </w:p>
          <w:p w14:paraId="452CEAF7" w14:textId="737BCAB8" w:rsidR="003F0BBF" w:rsidRPr="003F0BBF" w:rsidRDefault="003F0BBF" w:rsidP="003F0BBF">
            <w:pPr>
              <w:autoSpaceDE w:val="0"/>
              <w:autoSpaceDN w:val="0"/>
              <w:adjustRightInd w:val="0"/>
              <w:rPr>
                <w:rFonts w:ascii="Arial" w:hAnsi="Arial" w:cs="Arial"/>
                <w:color w:val="000000"/>
                <w:sz w:val="23"/>
                <w:szCs w:val="23"/>
              </w:rPr>
            </w:pPr>
            <w:r>
              <w:rPr>
                <w:rFonts w:ascii="Arial" w:hAnsi="Arial" w:cs="Arial"/>
                <w:color w:val="000000"/>
                <w:sz w:val="23"/>
                <w:szCs w:val="23"/>
              </w:rPr>
              <w:t xml:space="preserve">See section 6 of the safeguarding self-review tool for further guidance. </w:t>
            </w:r>
          </w:p>
          <w:p w14:paraId="05BA7294" w14:textId="2CC324AC" w:rsidR="003F0BBF" w:rsidRPr="00330FDB" w:rsidRDefault="003F0BBF" w:rsidP="00763944">
            <w:pPr>
              <w:autoSpaceDE w:val="0"/>
              <w:autoSpaceDN w:val="0"/>
              <w:adjustRightInd w:val="0"/>
              <w:rPr>
                <w:rFonts w:ascii="Arial" w:hAnsi="Arial" w:cs="Arial"/>
                <w:color w:val="000000"/>
                <w:sz w:val="23"/>
                <w:szCs w:val="23"/>
              </w:rPr>
            </w:pPr>
          </w:p>
        </w:tc>
      </w:tr>
      <w:tr w:rsidR="00EF3E21" w:rsidRPr="00330FDB" w14:paraId="656AEF5F" w14:textId="77777777" w:rsidTr="00C12961">
        <w:trPr>
          <w:trHeight w:val="312"/>
        </w:trPr>
        <w:tc>
          <w:tcPr>
            <w:tcW w:w="2122" w:type="dxa"/>
          </w:tcPr>
          <w:p w14:paraId="57D4F9C6" w14:textId="28729D93"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Footnote 84 </w:t>
            </w:r>
          </w:p>
        </w:tc>
        <w:tc>
          <w:tcPr>
            <w:tcW w:w="5953" w:type="dxa"/>
          </w:tcPr>
          <w:p w14:paraId="207EF35A"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Confirms the circumstances in which DBS certificate can be obtained in respect of a contractor who is working in a college. </w:t>
            </w:r>
          </w:p>
        </w:tc>
        <w:tc>
          <w:tcPr>
            <w:tcW w:w="5812" w:type="dxa"/>
          </w:tcPr>
          <w:p w14:paraId="414A960B"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2F4C4632" w14:textId="77777777" w:rsidTr="00C12961">
        <w:trPr>
          <w:trHeight w:val="312"/>
        </w:trPr>
        <w:tc>
          <w:tcPr>
            <w:tcW w:w="2122" w:type="dxa"/>
          </w:tcPr>
          <w:p w14:paraId="526E0560"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175-179 Work experience </w:t>
            </w:r>
          </w:p>
        </w:tc>
        <w:tc>
          <w:tcPr>
            <w:tcW w:w="5953" w:type="dxa"/>
          </w:tcPr>
          <w:p w14:paraId="61D102FF"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Minor drafting clarifications. </w:t>
            </w:r>
          </w:p>
        </w:tc>
        <w:tc>
          <w:tcPr>
            <w:tcW w:w="5812" w:type="dxa"/>
          </w:tcPr>
          <w:p w14:paraId="2A6CE9A6"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47DDB907" w14:textId="77777777" w:rsidTr="00C12961">
        <w:trPr>
          <w:trHeight w:val="163"/>
        </w:trPr>
        <w:tc>
          <w:tcPr>
            <w:tcW w:w="2122" w:type="dxa"/>
          </w:tcPr>
          <w:p w14:paraId="1C2DAB2E"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180 </w:t>
            </w:r>
          </w:p>
        </w:tc>
        <w:tc>
          <w:tcPr>
            <w:tcW w:w="5953" w:type="dxa"/>
          </w:tcPr>
          <w:p w14:paraId="1F0CD456"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amended to introduce the term “homestay”. </w:t>
            </w:r>
          </w:p>
        </w:tc>
        <w:tc>
          <w:tcPr>
            <w:tcW w:w="5812" w:type="dxa"/>
          </w:tcPr>
          <w:p w14:paraId="4A3AABCD"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7B5FE803" w14:textId="77777777" w:rsidTr="00C12961">
        <w:trPr>
          <w:trHeight w:val="610"/>
        </w:trPr>
        <w:tc>
          <w:tcPr>
            <w:tcW w:w="2122" w:type="dxa"/>
          </w:tcPr>
          <w:p w14:paraId="20102E6B"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181-182 </w:t>
            </w:r>
          </w:p>
        </w:tc>
        <w:tc>
          <w:tcPr>
            <w:tcW w:w="5953" w:type="dxa"/>
          </w:tcPr>
          <w:p w14:paraId="27D16F6D"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Paragraphs moved from Annex E and amended to clarify that staff and volunteers should remain alert to, and, when it comes to their attention report, to the local authority, information which suggests a child is being privately fostered. </w:t>
            </w:r>
          </w:p>
        </w:tc>
        <w:tc>
          <w:tcPr>
            <w:tcW w:w="5812" w:type="dxa"/>
          </w:tcPr>
          <w:p w14:paraId="5946B588" w14:textId="77777777" w:rsidR="00EF3E21" w:rsidRDefault="003F0BBF" w:rsidP="00763944">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28AC770D" w14:textId="2F9C6454" w:rsidR="003F0BBF" w:rsidRPr="00330FDB" w:rsidRDefault="003F0BBF"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It is important that staff training and guidance includes private fostering. Further guidance is available via this </w:t>
            </w:r>
            <w:hyperlink r:id="rId12" w:history="1">
              <w:r w:rsidRPr="003F0BBF">
                <w:rPr>
                  <w:rStyle w:val="Hyperlink"/>
                  <w:rFonts w:ascii="Arial" w:hAnsi="Arial" w:cs="Arial"/>
                  <w:sz w:val="23"/>
                  <w:szCs w:val="23"/>
                </w:rPr>
                <w:t>link</w:t>
              </w:r>
            </w:hyperlink>
            <w:r>
              <w:rPr>
                <w:rFonts w:ascii="Arial" w:hAnsi="Arial" w:cs="Arial"/>
                <w:color w:val="000000"/>
                <w:sz w:val="23"/>
                <w:szCs w:val="23"/>
              </w:rPr>
              <w:t xml:space="preserve">. </w:t>
            </w:r>
          </w:p>
        </w:tc>
      </w:tr>
      <w:tr w:rsidR="006C2FD6" w:rsidRPr="00330FDB" w14:paraId="0CAE50CB" w14:textId="77777777" w:rsidTr="006C2FD6">
        <w:trPr>
          <w:trHeight w:val="416"/>
        </w:trPr>
        <w:tc>
          <w:tcPr>
            <w:tcW w:w="2122" w:type="dxa"/>
          </w:tcPr>
          <w:p w14:paraId="3E6439AD" w14:textId="13C6BA42" w:rsidR="006C2FD6" w:rsidRPr="00330FDB" w:rsidRDefault="006C2FD6" w:rsidP="00763944">
            <w:pPr>
              <w:autoSpaceDE w:val="0"/>
              <w:autoSpaceDN w:val="0"/>
              <w:adjustRightInd w:val="0"/>
              <w:rPr>
                <w:rFonts w:ascii="Arial" w:hAnsi="Arial" w:cs="Arial"/>
                <w:color w:val="000000"/>
                <w:sz w:val="23"/>
                <w:szCs w:val="23"/>
              </w:rPr>
            </w:pPr>
            <w:r w:rsidRPr="006C2FD6">
              <w:rPr>
                <w:rFonts w:ascii="Arial" w:hAnsi="Arial" w:cs="Arial"/>
                <w:b/>
                <w:bCs/>
                <w:color w:val="000000"/>
                <w:sz w:val="23"/>
                <w:szCs w:val="23"/>
              </w:rPr>
              <w:t>Part four</w:t>
            </w:r>
          </w:p>
        </w:tc>
        <w:tc>
          <w:tcPr>
            <w:tcW w:w="5953" w:type="dxa"/>
          </w:tcPr>
          <w:p w14:paraId="26057039" w14:textId="77777777" w:rsidR="006C2FD6" w:rsidRPr="00330FDB" w:rsidRDefault="006C2FD6" w:rsidP="00763944">
            <w:pPr>
              <w:autoSpaceDE w:val="0"/>
              <w:autoSpaceDN w:val="0"/>
              <w:adjustRightInd w:val="0"/>
              <w:rPr>
                <w:rFonts w:ascii="Arial" w:hAnsi="Arial" w:cs="Arial"/>
                <w:color w:val="000000"/>
                <w:sz w:val="23"/>
                <w:szCs w:val="23"/>
              </w:rPr>
            </w:pPr>
          </w:p>
        </w:tc>
        <w:tc>
          <w:tcPr>
            <w:tcW w:w="5812" w:type="dxa"/>
          </w:tcPr>
          <w:p w14:paraId="39AF1466" w14:textId="77777777" w:rsidR="006C2FD6" w:rsidRDefault="006C2FD6" w:rsidP="00763944">
            <w:pPr>
              <w:autoSpaceDE w:val="0"/>
              <w:autoSpaceDN w:val="0"/>
              <w:adjustRightInd w:val="0"/>
              <w:rPr>
                <w:rFonts w:ascii="Arial" w:hAnsi="Arial" w:cs="Arial"/>
                <w:color w:val="000000"/>
                <w:sz w:val="23"/>
                <w:szCs w:val="23"/>
              </w:rPr>
            </w:pPr>
          </w:p>
        </w:tc>
      </w:tr>
      <w:tr w:rsidR="00EF3E21" w:rsidRPr="00330FDB" w14:paraId="5247EEC3" w14:textId="77777777" w:rsidTr="00C12961">
        <w:trPr>
          <w:trHeight w:val="699"/>
        </w:trPr>
        <w:tc>
          <w:tcPr>
            <w:tcW w:w="2122" w:type="dxa"/>
          </w:tcPr>
          <w:p w14:paraId="3E89A6CE"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184 - Duties as an employer </w:t>
            </w:r>
          </w:p>
        </w:tc>
        <w:tc>
          <w:tcPr>
            <w:tcW w:w="5953" w:type="dxa"/>
          </w:tcPr>
          <w:p w14:paraId="41D0FDE9"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An additional footnote 90 has been added to provide a link to Disclosure and Barring Service website explanation of the ‘harm test’. </w:t>
            </w:r>
          </w:p>
          <w:p w14:paraId="09A99BA7"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The 3</w:t>
            </w:r>
            <w:r w:rsidRPr="00330FDB">
              <w:rPr>
                <w:rFonts w:ascii="Arial" w:hAnsi="Arial" w:cs="Arial"/>
                <w:color w:val="000000"/>
                <w:sz w:val="16"/>
                <w:szCs w:val="16"/>
              </w:rPr>
              <w:t xml:space="preserve">rd </w:t>
            </w:r>
            <w:r w:rsidRPr="00330FDB">
              <w:rPr>
                <w:rFonts w:ascii="Arial" w:hAnsi="Arial" w:cs="Arial"/>
                <w:color w:val="000000"/>
                <w:sz w:val="23"/>
                <w:szCs w:val="23"/>
              </w:rPr>
              <w:t xml:space="preserve">bullet in this paragraph is amended to replace ‘would’ with ‘may’, providing consistency with the terminology within ‘Working Together to Safeguard Children’ statutory guidance </w:t>
            </w:r>
          </w:p>
          <w:p w14:paraId="4AC51E7F"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Added ‘volunteers’ to this paragraph to make clear this part of the guidance is also applicable to them. </w:t>
            </w:r>
          </w:p>
        </w:tc>
        <w:tc>
          <w:tcPr>
            <w:tcW w:w="5812" w:type="dxa"/>
          </w:tcPr>
          <w:p w14:paraId="072FDD42" w14:textId="56E43452" w:rsidR="00B2178E" w:rsidRDefault="00B2178E"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The guidance now makes it explicit that the </w:t>
            </w:r>
            <w:r w:rsidR="00AB6C73">
              <w:rPr>
                <w:rFonts w:ascii="Arial" w:hAnsi="Arial" w:cs="Arial"/>
                <w:color w:val="000000"/>
                <w:sz w:val="23"/>
                <w:szCs w:val="23"/>
              </w:rPr>
              <w:t xml:space="preserve">procedures for the </w:t>
            </w:r>
            <w:r>
              <w:rPr>
                <w:rFonts w:ascii="Arial" w:hAnsi="Arial" w:cs="Arial"/>
                <w:color w:val="000000"/>
                <w:sz w:val="23"/>
                <w:szCs w:val="23"/>
              </w:rPr>
              <w:t xml:space="preserve">management of allegations against staff applies also to volunteers. </w:t>
            </w:r>
          </w:p>
          <w:p w14:paraId="513CB558" w14:textId="2105E050" w:rsidR="00B2178E" w:rsidRDefault="00B2178E" w:rsidP="00B2178E">
            <w:pPr>
              <w:rPr>
                <w:rFonts w:ascii="Arial" w:hAnsi="Arial" w:cs="Arial"/>
                <w:sz w:val="23"/>
                <w:szCs w:val="23"/>
              </w:rPr>
            </w:pPr>
          </w:p>
          <w:p w14:paraId="797B33C0" w14:textId="067D5306" w:rsidR="00B2178E" w:rsidRDefault="00B2178E" w:rsidP="00B2178E">
            <w:pPr>
              <w:rPr>
                <w:rFonts w:ascii="Arial" w:hAnsi="Arial" w:cs="Arial"/>
                <w:sz w:val="23"/>
                <w:szCs w:val="23"/>
              </w:rPr>
            </w:pPr>
          </w:p>
          <w:p w14:paraId="10E6D3D7" w14:textId="02599D9A" w:rsidR="00EF3E21" w:rsidRPr="00B2178E" w:rsidRDefault="00B2178E" w:rsidP="00B2178E">
            <w:pPr>
              <w:tabs>
                <w:tab w:val="left" w:pos="1830"/>
              </w:tabs>
              <w:rPr>
                <w:rFonts w:ascii="Arial" w:hAnsi="Arial" w:cs="Arial"/>
                <w:sz w:val="23"/>
                <w:szCs w:val="23"/>
              </w:rPr>
            </w:pPr>
            <w:r>
              <w:rPr>
                <w:rFonts w:ascii="Arial" w:hAnsi="Arial" w:cs="Arial"/>
                <w:sz w:val="23"/>
                <w:szCs w:val="23"/>
              </w:rPr>
              <w:tab/>
            </w:r>
          </w:p>
        </w:tc>
      </w:tr>
      <w:tr w:rsidR="00EF3E21" w:rsidRPr="00330FDB" w14:paraId="52D1E8E1" w14:textId="77777777" w:rsidTr="00C12961">
        <w:trPr>
          <w:trHeight w:val="312"/>
        </w:trPr>
        <w:tc>
          <w:tcPr>
            <w:tcW w:w="2122" w:type="dxa"/>
          </w:tcPr>
          <w:p w14:paraId="2C9F9B1D"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189 - Initial considerations </w:t>
            </w:r>
          </w:p>
        </w:tc>
        <w:tc>
          <w:tcPr>
            <w:tcW w:w="5953" w:type="dxa"/>
          </w:tcPr>
          <w:p w14:paraId="020E6D13"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In response to feedback, we have moved the term ‘unfounded’ from a footnote back into the main text. </w:t>
            </w:r>
          </w:p>
        </w:tc>
        <w:tc>
          <w:tcPr>
            <w:tcW w:w="5812" w:type="dxa"/>
          </w:tcPr>
          <w:p w14:paraId="7E7B1497"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0C14BF4B" w14:textId="77777777" w:rsidTr="00C12961">
        <w:trPr>
          <w:trHeight w:val="312"/>
        </w:trPr>
        <w:tc>
          <w:tcPr>
            <w:tcW w:w="2122" w:type="dxa"/>
          </w:tcPr>
          <w:p w14:paraId="59DFF29A"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192 </w:t>
            </w:r>
          </w:p>
        </w:tc>
        <w:tc>
          <w:tcPr>
            <w:tcW w:w="5953" w:type="dxa"/>
          </w:tcPr>
          <w:p w14:paraId="7F6AE93D"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Signposted to footnote on more information on strategy discussion and a paragraph that provides further information about suspensions. </w:t>
            </w:r>
          </w:p>
        </w:tc>
        <w:tc>
          <w:tcPr>
            <w:tcW w:w="5812" w:type="dxa"/>
          </w:tcPr>
          <w:p w14:paraId="4382CD8F" w14:textId="45A5AA48" w:rsidR="00EF3E21" w:rsidRPr="00330FDB" w:rsidRDefault="00AB6C73" w:rsidP="00AB6C73">
            <w:pPr>
              <w:autoSpaceDE w:val="0"/>
              <w:autoSpaceDN w:val="0"/>
              <w:adjustRightInd w:val="0"/>
              <w:rPr>
                <w:rFonts w:ascii="Arial" w:hAnsi="Arial" w:cs="Arial"/>
                <w:color w:val="000000"/>
                <w:sz w:val="23"/>
                <w:szCs w:val="23"/>
              </w:rPr>
            </w:pPr>
            <w:r>
              <w:rPr>
                <w:rFonts w:ascii="Arial" w:hAnsi="Arial" w:cs="Arial"/>
                <w:color w:val="000000"/>
                <w:sz w:val="23"/>
                <w:szCs w:val="23"/>
              </w:rPr>
              <w:t xml:space="preserve">Following the High Court judgement in respect of </w:t>
            </w:r>
            <w:r w:rsidRPr="00AB6C73">
              <w:rPr>
                <w:rFonts w:ascii="Arial" w:hAnsi="Arial" w:cs="Arial"/>
                <w:color w:val="000000"/>
                <w:sz w:val="23"/>
                <w:szCs w:val="23"/>
              </w:rPr>
              <w:t>Agoreyo v London Borough of</w:t>
            </w:r>
            <w:r>
              <w:rPr>
                <w:rFonts w:ascii="Arial" w:hAnsi="Arial" w:cs="Arial"/>
                <w:color w:val="000000"/>
                <w:sz w:val="23"/>
                <w:szCs w:val="23"/>
              </w:rPr>
              <w:t xml:space="preserve"> Lambeth [2017] EWHC 2019 (QB), suspension should not be considered as a neutral act or default position. </w:t>
            </w:r>
          </w:p>
        </w:tc>
      </w:tr>
      <w:tr w:rsidR="00EF3E21" w:rsidRPr="00330FDB" w14:paraId="4086263B" w14:textId="77777777" w:rsidTr="00C12961">
        <w:trPr>
          <w:trHeight w:val="312"/>
        </w:trPr>
        <w:tc>
          <w:tcPr>
            <w:tcW w:w="2122" w:type="dxa"/>
          </w:tcPr>
          <w:p w14:paraId="12FB59A5"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202 - Confidentiality </w:t>
            </w:r>
          </w:p>
        </w:tc>
        <w:tc>
          <w:tcPr>
            <w:tcW w:w="5953" w:type="dxa"/>
          </w:tcPr>
          <w:p w14:paraId="4FAAC7A9"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This revision clarifies that reporting restrictions apply only to teachers in schools. </w:t>
            </w:r>
          </w:p>
        </w:tc>
        <w:tc>
          <w:tcPr>
            <w:tcW w:w="5812" w:type="dxa"/>
          </w:tcPr>
          <w:p w14:paraId="65BA8B7D"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1EBD5F61" w14:textId="77777777" w:rsidTr="00C12961">
        <w:trPr>
          <w:trHeight w:val="163"/>
        </w:trPr>
        <w:tc>
          <w:tcPr>
            <w:tcW w:w="2122" w:type="dxa"/>
          </w:tcPr>
          <w:p w14:paraId="75758DE1"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204 </w:t>
            </w:r>
          </w:p>
        </w:tc>
        <w:tc>
          <w:tcPr>
            <w:tcW w:w="5953" w:type="dxa"/>
          </w:tcPr>
          <w:p w14:paraId="39D0F8E2"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link. </w:t>
            </w:r>
          </w:p>
        </w:tc>
        <w:tc>
          <w:tcPr>
            <w:tcW w:w="5812" w:type="dxa"/>
          </w:tcPr>
          <w:p w14:paraId="20E8D197"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0D313310" w14:textId="77777777" w:rsidTr="00C12961">
        <w:trPr>
          <w:trHeight w:val="312"/>
        </w:trPr>
        <w:tc>
          <w:tcPr>
            <w:tcW w:w="2122" w:type="dxa"/>
          </w:tcPr>
          <w:p w14:paraId="6200D7B0"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212 - References </w:t>
            </w:r>
          </w:p>
        </w:tc>
        <w:tc>
          <w:tcPr>
            <w:tcW w:w="5953" w:type="dxa"/>
          </w:tcPr>
          <w:p w14:paraId="555F77C4"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This paragraph now provides signposts to paragraphs that provide information about references. </w:t>
            </w:r>
          </w:p>
        </w:tc>
        <w:tc>
          <w:tcPr>
            <w:tcW w:w="5812" w:type="dxa"/>
          </w:tcPr>
          <w:p w14:paraId="4A828B92"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1D4187D0" w14:textId="77777777" w:rsidTr="00C12961">
        <w:trPr>
          <w:trHeight w:val="312"/>
        </w:trPr>
        <w:tc>
          <w:tcPr>
            <w:tcW w:w="2122" w:type="dxa"/>
          </w:tcPr>
          <w:p w14:paraId="3380AA2E"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214 - Timescales </w:t>
            </w:r>
          </w:p>
        </w:tc>
        <w:tc>
          <w:tcPr>
            <w:tcW w:w="5953" w:type="dxa"/>
          </w:tcPr>
          <w:p w14:paraId="6A0D777B"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Revision to this paragraph corrects a typo; replaces ‘institute’ with ‘instigate’. </w:t>
            </w:r>
          </w:p>
        </w:tc>
        <w:tc>
          <w:tcPr>
            <w:tcW w:w="5812" w:type="dxa"/>
          </w:tcPr>
          <w:p w14:paraId="21ADA28C"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780F1310" w14:textId="77777777" w:rsidTr="00C12961">
        <w:trPr>
          <w:trHeight w:val="312"/>
        </w:trPr>
        <w:tc>
          <w:tcPr>
            <w:tcW w:w="2122" w:type="dxa"/>
          </w:tcPr>
          <w:p w14:paraId="7603FDD1"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218 </w:t>
            </w:r>
          </w:p>
        </w:tc>
        <w:tc>
          <w:tcPr>
            <w:tcW w:w="5953" w:type="dxa"/>
          </w:tcPr>
          <w:p w14:paraId="122D312A"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Inserted ‘children’s social care’ because where the allegation is about the welfare of a child then ‘children’s social care’ should be contacted directly. </w:t>
            </w:r>
          </w:p>
        </w:tc>
        <w:tc>
          <w:tcPr>
            <w:tcW w:w="5812" w:type="dxa"/>
          </w:tcPr>
          <w:p w14:paraId="6AC3E402"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43BB9980" w14:textId="77777777" w:rsidTr="00C12961">
        <w:trPr>
          <w:trHeight w:val="494"/>
        </w:trPr>
        <w:tc>
          <w:tcPr>
            <w:tcW w:w="2122" w:type="dxa"/>
          </w:tcPr>
          <w:p w14:paraId="755B540E"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219 </w:t>
            </w:r>
          </w:p>
        </w:tc>
        <w:tc>
          <w:tcPr>
            <w:tcW w:w="5953" w:type="dxa"/>
          </w:tcPr>
          <w:p w14:paraId="4BB4980B"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Clarifying the duties of sixth form colleges where they are made aware that an interim teacher prohibition order has been imposed on an individual who is working at the establishment. </w:t>
            </w:r>
          </w:p>
        </w:tc>
        <w:tc>
          <w:tcPr>
            <w:tcW w:w="5812" w:type="dxa"/>
          </w:tcPr>
          <w:p w14:paraId="3EA676B2" w14:textId="77777777" w:rsidR="00C14E89" w:rsidRPr="00C14E89" w:rsidRDefault="00C14E89" w:rsidP="00C14E89">
            <w:pPr>
              <w:autoSpaceDE w:val="0"/>
              <w:autoSpaceDN w:val="0"/>
              <w:adjustRightInd w:val="0"/>
              <w:rPr>
                <w:rFonts w:ascii="Arial" w:hAnsi="Arial" w:cs="Arial"/>
                <w:color w:val="000000"/>
                <w:sz w:val="23"/>
                <w:szCs w:val="23"/>
              </w:rPr>
            </w:pPr>
            <w:r w:rsidRPr="00C14E89">
              <w:rPr>
                <w:rFonts w:ascii="Arial" w:hAnsi="Arial" w:cs="Arial"/>
                <w:color w:val="000000"/>
                <w:sz w:val="23"/>
                <w:szCs w:val="23"/>
              </w:rPr>
              <w:t xml:space="preserve">In cases where the school or sixth form college is made aware that the Secretary of State has made an interim prohibition order in respect of an individual who works at the school or sixth form college, immediate action should be taken to ensure the individual does not carry out work in contravention of the order, i.e. pending the findings of the TRA investigation, the individual must not carry out teaching work. </w:t>
            </w:r>
          </w:p>
          <w:p w14:paraId="6A39BAAE"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206E3C92" w14:textId="77777777" w:rsidTr="00C12961">
        <w:trPr>
          <w:trHeight w:val="163"/>
        </w:trPr>
        <w:tc>
          <w:tcPr>
            <w:tcW w:w="2122" w:type="dxa"/>
          </w:tcPr>
          <w:p w14:paraId="0EFC99BF"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229 </w:t>
            </w:r>
          </w:p>
        </w:tc>
        <w:tc>
          <w:tcPr>
            <w:tcW w:w="5953" w:type="dxa"/>
          </w:tcPr>
          <w:p w14:paraId="0BA2EA7D"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Amended to clarify the paragraph applies equally to sixth form colleges. </w:t>
            </w:r>
          </w:p>
        </w:tc>
        <w:tc>
          <w:tcPr>
            <w:tcW w:w="5812" w:type="dxa"/>
          </w:tcPr>
          <w:p w14:paraId="040A766F"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14:paraId="10C6823D" w14:textId="77777777" w:rsidTr="00C12961">
        <w:tc>
          <w:tcPr>
            <w:tcW w:w="2122" w:type="dxa"/>
          </w:tcPr>
          <w:p w14:paraId="40166204" w14:textId="433A2B76" w:rsidR="00EF3E21" w:rsidRDefault="00C14E89" w:rsidP="00763944">
            <w:r w:rsidRPr="00C14E89">
              <w:rPr>
                <w:b/>
                <w:bCs/>
              </w:rPr>
              <w:t>Part 5</w:t>
            </w:r>
          </w:p>
        </w:tc>
        <w:tc>
          <w:tcPr>
            <w:tcW w:w="5953" w:type="dxa"/>
          </w:tcPr>
          <w:p w14:paraId="35BAF70A" w14:textId="77777777" w:rsidR="00EF3E21" w:rsidRDefault="00EF3E21" w:rsidP="00763944"/>
        </w:tc>
        <w:tc>
          <w:tcPr>
            <w:tcW w:w="5812" w:type="dxa"/>
          </w:tcPr>
          <w:p w14:paraId="60A40E53" w14:textId="77777777" w:rsidR="00EF3E21" w:rsidRDefault="00EF3E21" w:rsidP="00763944"/>
        </w:tc>
      </w:tr>
      <w:tr w:rsidR="00EF3E21" w:rsidRPr="00330FDB" w14:paraId="1DD1211A" w14:textId="77777777" w:rsidTr="00C12961">
        <w:trPr>
          <w:trHeight w:val="312"/>
        </w:trPr>
        <w:tc>
          <w:tcPr>
            <w:tcW w:w="2122" w:type="dxa"/>
          </w:tcPr>
          <w:p w14:paraId="46C856B2"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Paragraph 235-257 </w:t>
            </w:r>
          </w:p>
        </w:tc>
        <w:tc>
          <w:tcPr>
            <w:tcW w:w="5953" w:type="dxa"/>
          </w:tcPr>
          <w:p w14:paraId="0EB2CB66"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New Part 5 to provide guidance for schools and colleges on how they should respond to reports of child on child sexual violence and sexual harassment. </w:t>
            </w:r>
          </w:p>
        </w:tc>
        <w:tc>
          <w:tcPr>
            <w:tcW w:w="5812" w:type="dxa"/>
          </w:tcPr>
          <w:p w14:paraId="24EEEA2F" w14:textId="6FCB884C" w:rsidR="00F5790F" w:rsidRDefault="00F5790F" w:rsidP="00763944">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r w:rsidR="00B70EA2">
              <w:rPr>
                <w:rFonts w:ascii="Arial" w:hAnsi="Arial" w:cs="Arial"/>
                <w:color w:val="000000"/>
                <w:sz w:val="23"/>
                <w:szCs w:val="23"/>
              </w:rPr>
              <w:t>s</w:t>
            </w:r>
            <w:r>
              <w:rPr>
                <w:rFonts w:ascii="Arial" w:hAnsi="Arial" w:cs="Arial"/>
                <w:color w:val="000000"/>
                <w:sz w:val="23"/>
                <w:szCs w:val="23"/>
              </w:rPr>
              <w:t>:</w:t>
            </w:r>
          </w:p>
          <w:p w14:paraId="5185B535" w14:textId="14DC90D6" w:rsidR="00F5790F" w:rsidRPr="00B70EA2" w:rsidRDefault="00F5790F" w:rsidP="00B70EA2">
            <w:pPr>
              <w:pStyle w:val="ListParagraph"/>
              <w:numPr>
                <w:ilvl w:val="0"/>
                <w:numId w:val="5"/>
              </w:numPr>
              <w:autoSpaceDE w:val="0"/>
              <w:autoSpaceDN w:val="0"/>
              <w:adjustRightInd w:val="0"/>
              <w:rPr>
                <w:rFonts w:ascii="Arial" w:hAnsi="Arial" w:cs="Arial"/>
                <w:color w:val="000000"/>
                <w:sz w:val="23"/>
                <w:szCs w:val="23"/>
              </w:rPr>
            </w:pPr>
            <w:r w:rsidRPr="00B70EA2">
              <w:rPr>
                <w:rFonts w:ascii="Arial" w:hAnsi="Arial" w:cs="Arial"/>
                <w:color w:val="000000"/>
                <w:sz w:val="23"/>
                <w:szCs w:val="23"/>
              </w:rPr>
              <w:t xml:space="preserve">It is important that section 5 is read alongside </w:t>
            </w:r>
            <w:r w:rsidR="00B70EA2" w:rsidRPr="00B70EA2">
              <w:rPr>
                <w:rFonts w:ascii="Arial" w:hAnsi="Arial" w:cs="Arial"/>
                <w:color w:val="000000"/>
                <w:sz w:val="23"/>
                <w:szCs w:val="23"/>
              </w:rPr>
              <w:t>the detailed</w:t>
            </w:r>
            <w:r w:rsidR="00B70EA2" w:rsidRPr="00B70EA2">
              <w:t xml:space="preserve"> </w:t>
            </w:r>
            <w:r w:rsidR="00B70EA2" w:rsidRPr="00B70EA2">
              <w:rPr>
                <w:rFonts w:ascii="Arial" w:hAnsi="Arial" w:cs="Arial"/>
                <w:color w:val="000000"/>
                <w:sz w:val="23"/>
                <w:szCs w:val="23"/>
              </w:rPr>
              <w:t>advice: </w:t>
            </w:r>
            <w:hyperlink r:id="rId13" w:history="1">
              <w:r w:rsidR="00B70EA2" w:rsidRPr="00B70EA2">
                <w:rPr>
                  <w:rStyle w:val="Hyperlink"/>
                  <w:rFonts w:ascii="Arial" w:hAnsi="Arial" w:cs="Arial"/>
                  <w:sz w:val="23"/>
                  <w:szCs w:val="23"/>
                </w:rPr>
                <w:t>Sexual violence and sexual harassment between children in schools and colleges</w:t>
              </w:r>
            </w:hyperlink>
            <w:r w:rsidR="00B70EA2" w:rsidRPr="00B70EA2">
              <w:rPr>
                <w:rFonts w:ascii="Arial" w:hAnsi="Arial" w:cs="Arial"/>
                <w:color w:val="000000"/>
                <w:sz w:val="23"/>
                <w:szCs w:val="23"/>
              </w:rPr>
              <w:t xml:space="preserve"> and relevant information contained within Annex A.</w:t>
            </w:r>
          </w:p>
          <w:p w14:paraId="4686FD5A" w14:textId="637997D3" w:rsidR="00B70EA2" w:rsidRPr="00B70EA2" w:rsidRDefault="00B70EA2" w:rsidP="00B70EA2">
            <w:pPr>
              <w:pStyle w:val="ListParagraph"/>
              <w:numPr>
                <w:ilvl w:val="0"/>
                <w:numId w:val="5"/>
              </w:numPr>
              <w:autoSpaceDE w:val="0"/>
              <w:autoSpaceDN w:val="0"/>
              <w:adjustRightInd w:val="0"/>
              <w:rPr>
                <w:rFonts w:ascii="Arial" w:hAnsi="Arial" w:cs="Arial"/>
                <w:color w:val="000000"/>
                <w:sz w:val="23"/>
                <w:szCs w:val="23"/>
              </w:rPr>
            </w:pPr>
            <w:r w:rsidRPr="00B70EA2">
              <w:rPr>
                <w:rFonts w:ascii="Arial" w:hAnsi="Arial" w:cs="Arial"/>
                <w:color w:val="000000"/>
                <w:sz w:val="23"/>
                <w:szCs w:val="23"/>
              </w:rPr>
              <w:t xml:space="preserve">Schools will need to ensure that policies and procedures have been amended to reflect the guidance and staff have received appropriate training and guidance to know how to respond to sexual harassment and violence. </w:t>
            </w:r>
          </w:p>
          <w:p w14:paraId="4AC26865" w14:textId="1F2BD65E" w:rsidR="00B70EA2" w:rsidRPr="00B70EA2" w:rsidRDefault="00B70EA2" w:rsidP="00B70EA2">
            <w:pPr>
              <w:pStyle w:val="ListParagraph"/>
              <w:numPr>
                <w:ilvl w:val="0"/>
                <w:numId w:val="5"/>
              </w:numPr>
              <w:autoSpaceDE w:val="0"/>
              <w:autoSpaceDN w:val="0"/>
              <w:adjustRightInd w:val="0"/>
              <w:rPr>
                <w:rFonts w:ascii="Arial" w:hAnsi="Arial" w:cs="Arial"/>
                <w:color w:val="000000"/>
                <w:sz w:val="23"/>
                <w:szCs w:val="23"/>
              </w:rPr>
            </w:pPr>
            <w:r w:rsidRPr="00B70EA2">
              <w:rPr>
                <w:rFonts w:ascii="Arial" w:hAnsi="Arial" w:cs="Arial"/>
                <w:color w:val="000000"/>
                <w:sz w:val="23"/>
                <w:szCs w:val="23"/>
              </w:rPr>
              <w:t xml:space="preserve">Schools will need to ensure that written risk assessments are devised in response to any allegations of sexual violence. </w:t>
            </w:r>
          </w:p>
          <w:p w14:paraId="593B42FC" w14:textId="5635F8D4" w:rsidR="00F5790F" w:rsidRDefault="00F5790F" w:rsidP="00763944">
            <w:pPr>
              <w:autoSpaceDE w:val="0"/>
              <w:autoSpaceDN w:val="0"/>
              <w:adjustRightInd w:val="0"/>
              <w:rPr>
                <w:rFonts w:ascii="Arial" w:hAnsi="Arial" w:cs="Arial"/>
                <w:color w:val="000000"/>
                <w:sz w:val="23"/>
                <w:szCs w:val="23"/>
              </w:rPr>
            </w:pPr>
          </w:p>
          <w:p w14:paraId="74876959" w14:textId="77777777" w:rsidR="00EF3E21" w:rsidRDefault="00F5790F" w:rsidP="00763944">
            <w:pPr>
              <w:autoSpaceDE w:val="0"/>
              <w:autoSpaceDN w:val="0"/>
              <w:adjustRightInd w:val="0"/>
              <w:rPr>
                <w:rFonts w:ascii="Arial" w:hAnsi="Arial" w:cs="Arial"/>
                <w:color w:val="000000"/>
                <w:sz w:val="23"/>
                <w:szCs w:val="23"/>
              </w:rPr>
            </w:pPr>
            <w:r>
              <w:rPr>
                <w:rFonts w:ascii="Arial" w:hAnsi="Arial" w:cs="Arial"/>
                <w:color w:val="000000"/>
                <w:sz w:val="23"/>
                <w:szCs w:val="23"/>
              </w:rPr>
              <w:t xml:space="preserve">Action: </w:t>
            </w:r>
          </w:p>
          <w:p w14:paraId="28CBD9D9" w14:textId="77777777" w:rsidR="00F5790F" w:rsidRDefault="00F5790F" w:rsidP="00763944">
            <w:pPr>
              <w:autoSpaceDE w:val="0"/>
              <w:autoSpaceDN w:val="0"/>
              <w:adjustRightInd w:val="0"/>
              <w:rPr>
                <w:rFonts w:ascii="Arial" w:hAnsi="Arial" w:cs="Arial"/>
                <w:color w:val="000000"/>
                <w:sz w:val="23"/>
                <w:szCs w:val="23"/>
              </w:rPr>
            </w:pPr>
            <w:r>
              <w:rPr>
                <w:rFonts w:ascii="Arial" w:hAnsi="Arial" w:cs="Arial"/>
                <w:color w:val="000000"/>
                <w:sz w:val="23"/>
                <w:szCs w:val="23"/>
              </w:rPr>
              <w:t>The LA policy will be amended to reflect the changes in guidance.</w:t>
            </w:r>
          </w:p>
          <w:p w14:paraId="7C31CEA2" w14:textId="0CEE16D7" w:rsidR="00F5790F" w:rsidRPr="00330FDB" w:rsidRDefault="00F5790F" w:rsidP="00763944">
            <w:pPr>
              <w:autoSpaceDE w:val="0"/>
              <w:autoSpaceDN w:val="0"/>
              <w:adjustRightInd w:val="0"/>
              <w:rPr>
                <w:rFonts w:ascii="Arial" w:hAnsi="Arial" w:cs="Arial"/>
                <w:color w:val="000000"/>
                <w:sz w:val="23"/>
                <w:szCs w:val="23"/>
              </w:rPr>
            </w:pPr>
            <w:r>
              <w:rPr>
                <w:rFonts w:ascii="Arial" w:hAnsi="Arial" w:cs="Arial"/>
                <w:color w:val="000000"/>
                <w:sz w:val="23"/>
                <w:szCs w:val="23"/>
              </w:rPr>
              <w:t>Additional training and guidance will be developed and made available to schools</w:t>
            </w:r>
          </w:p>
        </w:tc>
      </w:tr>
      <w:tr w:rsidR="00EF3E21" w:rsidRPr="00330FDB" w14:paraId="68CBF56A" w14:textId="77777777" w:rsidTr="00C12961">
        <w:trPr>
          <w:trHeight w:val="2777"/>
        </w:trPr>
        <w:tc>
          <w:tcPr>
            <w:tcW w:w="2122" w:type="dxa"/>
          </w:tcPr>
          <w:p w14:paraId="7AEFACD9" w14:textId="11858F2B"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b/>
                <w:bCs/>
                <w:color w:val="000000"/>
                <w:sz w:val="23"/>
                <w:szCs w:val="23"/>
              </w:rPr>
              <w:t xml:space="preserve">Annex A </w:t>
            </w:r>
          </w:p>
        </w:tc>
        <w:tc>
          <w:tcPr>
            <w:tcW w:w="5953" w:type="dxa"/>
          </w:tcPr>
          <w:p w14:paraId="57C6E8D5"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Included new introduction </w:t>
            </w:r>
          </w:p>
          <w:p w14:paraId="04DF11B8"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Included table of contents </w:t>
            </w:r>
          </w:p>
          <w:p w14:paraId="7CB76741"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Children Missing Education: Removed child missing education advice that duplicated departmental advice and focused on what staff should be considering when a child is missing from education. </w:t>
            </w:r>
          </w:p>
          <w:p w14:paraId="23011749"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Children and the court system- new information </w:t>
            </w:r>
          </w:p>
          <w:p w14:paraId="7BE709EE"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Children with family members in prison- new information </w:t>
            </w:r>
          </w:p>
          <w:p w14:paraId="6974FB6D"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County Lines- new information </w:t>
            </w:r>
          </w:p>
          <w:p w14:paraId="47DE6A20"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Domestic abuse- new information </w:t>
            </w:r>
          </w:p>
          <w:p w14:paraId="3A9A2C2F"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Homelessness- new information </w:t>
            </w:r>
          </w:p>
          <w:p w14:paraId="479DE9C1"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HBV- additional context </w:t>
            </w:r>
          </w:p>
          <w:p w14:paraId="101D736C"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Preventing radicalisation- redrafted to focus on what staff should be doing and considering rather than the more general school or college response which is covered in other guidance </w:t>
            </w:r>
          </w:p>
          <w:p w14:paraId="54E1B5B3"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Peer on peer abuse- new information </w:t>
            </w:r>
          </w:p>
          <w:p w14:paraId="72046818"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 Sexual violence and sexual harassment- new information </w:t>
            </w:r>
          </w:p>
          <w:p w14:paraId="2E1A5948" w14:textId="77777777" w:rsidR="00EF3E21" w:rsidRPr="00330FDB" w:rsidRDefault="00EF3E21" w:rsidP="00763944">
            <w:pPr>
              <w:autoSpaceDE w:val="0"/>
              <w:autoSpaceDN w:val="0"/>
              <w:adjustRightInd w:val="0"/>
              <w:rPr>
                <w:rFonts w:ascii="Arial" w:hAnsi="Arial" w:cs="Arial"/>
                <w:color w:val="000000"/>
                <w:sz w:val="23"/>
                <w:szCs w:val="23"/>
              </w:rPr>
            </w:pPr>
          </w:p>
          <w:p w14:paraId="43DFDCAC"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Links to additional advice and support moved from Part 1 and updated with new links </w:t>
            </w:r>
          </w:p>
        </w:tc>
        <w:tc>
          <w:tcPr>
            <w:tcW w:w="5812" w:type="dxa"/>
          </w:tcPr>
          <w:p w14:paraId="3D6E25A3" w14:textId="77777777" w:rsidR="00145CCC" w:rsidRDefault="00672C6A" w:rsidP="00672C6A">
            <w:pPr>
              <w:autoSpaceDE w:val="0"/>
              <w:autoSpaceDN w:val="0"/>
              <w:adjustRightInd w:val="0"/>
              <w:rPr>
                <w:rFonts w:ascii="Arial" w:hAnsi="Arial" w:cs="Arial"/>
                <w:color w:val="000000"/>
                <w:sz w:val="23"/>
                <w:szCs w:val="23"/>
              </w:rPr>
            </w:pPr>
            <w:r w:rsidRPr="00672C6A">
              <w:rPr>
                <w:rFonts w:ascii="Arial" w:hAnsi="Arial" w:cs="Arial"/>
                <w:color w:val="000000"/>
                <w:sz w:val="23"/>
                <w:szCs w:val="23"/>
              </w:rPr>
              <w:t>The revised guidance now includes a section highlighting the issue of county lines exploitation, where children are used to transport or sell drugs from the city to suburban areas. To identify county lines exploitation, the guidance says schools should look out for missing episodes, when the victim may have been trafficked for the purpose of transporting drugs.</w:t>
            </w:r>
            <w:r w:rsidR="00145CCC">
              <w:rPr>
                <w:rFonts w:ascii="Arial" w:hAnsi="Arial" w:cs="Arial"/>
                <w:color w:val="000000"/>
                <w:sz w:val="23"/>
                <w:szCs w:val="23"/>
              </w:rPr>
              <w:t xml:space="preserve"> </w:t>
            </w:r>
          </w:p>
          <w:p w14:paraId="28825C2A" w14:textId="77777777" w:rsidR="00145CCC" w:rsidRDefault="00145CCC" w:rsidP="00672C6A">
            <w:pPr>
              <w:autoSpaceDE w:val="0"/>
              <w:autoSpaceDN w:val="0"/>
              <w:adjustRightInd w:val="0"/>
              <w:rPr>
                <w:rFonts w:ascii="Arial" w:hAnsi="Arial" w:cs="Arial"/>
                <w:color w:val="000000"/>
                <w:sz w:val="23"/>
                <w:szCs w:val="23"/>
              </w:rPr>
            </w:pPr>
          </w:p>
          <w:p w14:paraId="118C61EA" w14:textId="75F7BE36" w:rsidR="00672C6A" w:rsidRDefault="00145CCC" w:rsidP="00672C6A">
            <w:pPr>
              <w:autoSpaceDE w:val="0"/>
              <w:autoSpaceDN w:val="0"/>
              <w:adjustRightInd w:val="0"/>
              <w:rPr>
                <w:rFonts w:ascii="Arial" w:hAnsi="Arial" w:cs="Arial"/>
                <w:color w:val="000000"/>
                <w:sz w:val="23"/>
                <w:szCs w:val="23"/>
              </w:rPr>
            </w:pPr>
            <w:r>
              <w:rPr>
                <w:rFonts w:ascii="Arial" w:hAnsi="Arial" w:cs="Arial"/>
                <w:color w:val="000000"/>
                <w:sz w:val="23"/>
                <w:szCs w:val="23"/>
              </w:rPr>
              <w:t xml:space="preserve">A whole school training module is available to support staff training and awareness in relation to criminal exploitation and county lines. </w:t>
            </w:r>
          </w:p>
          <w:p w14:paraId="6F97BB59" w14:textId="77777777" w:rsidR="00B70EA2" w:rsidRDefault="00B70EA2" w:rsidP="00672C6A">
            <w:pPr>
              <w:autoSpaceDE w:val="0"/>
              <w:autoSpaceDN w:val="0"/>
              <w:adjustRightInd w:val="0"/>
              <w:rPr>
                <w:rFonts w:ascii="Arial" w:hAnsi="Arial" w:cs="Arial"/>
                <w:color w:val="000000"/>
                <w:sz w:val="23"/>
                <w:szCs w:val="23"/>
              </w:rPr>
            </w:pPr>
          </w:p>
          <w:p w14:paraId="2AFB3979" w14:textId="71A0EAA9" w:rsidR="00B70EA2" w:rsidRPr="00672C6A" w:rsidRDefault="00B70EA2" w:rsidP="00672C6A">
            <w:pPr>
              <w:autoSpaceDE w:val="0"/>
              <w:autoSpaceDN w:val="0"/>
              <w:adjustRightInd w:val="0"/>
              <w:rPr>
                <w:rFonts w:ascii="Arial" w:hAnsi="Arial" w:cs="Arial"/>
                <w:color w:val="000000"/>
                <w:sz w:val="23"/>
                <w:szCs w:val="23"/>
              </w:rPr>
            </w:pPr>
            <w:r>
              <w:rPr>
                <w:rFonts w:ascii="Arial" w:hAnsi="Arial" w:cs="Arial"/>
                <w:color w:val="000000"/>
                <w:sz w:val="23"/>
                <w:szCs w:val="23"/>
              </w:rPr>
              <w:t xml:space="preserve">In relation to homelessness, DSLs should be aware of contact details and referral routes for the Local Housing Authority so they </w:t>
            </w:r>
            <w:r w:rsidR="00C14F73">
              <w:rPr>
                <w:rFonts w:ascii="Arial" w:hAnsi="Arial" w:cs="Arial"/>
                <w:color w:val="000000"/>
                <w:sz w:val="23"/>
                <w:szCs w:val="23"/>
              </w:rPr>
              <w:t>can rai</w:t>
            </w:r>
            <w:r>
              <w:rPr>
                <w:rFonts w:ascii="Arial" w:hAnsi="Arial" w:cs="Arial"/>
                <w:color w:val="000000"/>
                <w:sz w:val="23"/>
                <w:szCs w:val="23"/>
              </w:rPr>
              <w:t>se concerns at the earliest opportunity</w:t>
            </w:r>
            <w:r w:rsidR="00391DCE">
              <w:rPr>
                <w:rFonts w:ascii="Arial" w:hAnsi="Arial" w:cs="Arial"/>
                <w:color w:val="000000"/>
                <w:sz w:val="23"/>
                <w:szCs w:val="23"/>
              </w:rPr>
              <w:t xml:space="preserve">. </w:t>
            </w:r>
          </w:p>
          <w:p w14:paraId="7E219131"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1D51D461" w14:textId="77777777" w:rsidTr="00C12961">
        <w:trPr>
          <w:trHeight w:val="3857"/>
        </w:trPr>
        <w:tc>
          <w:tcPr>
            <w:tcW w:w="2122" w:type="dxa"/>
          </w:tcPr>
          <w:p w14:paraId="7392E402"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b/>
                <w:bCs/>
                <w:color w:val="000000"/>
                <w:sz w:val="23"/>
                <w:szCs w:val="23"/>
              </w:rPr>
              <w:t xml:space="preserve">Annex B </w:t>
            </w:r>
          </w:p>
        </w:tc>
        <w:tc>
          <w:tcPr>
            <w:tcW w:w="5953" w:type="dxa"/>
          </w:tcPr>
          <w:p w14:paraId="65420E45" w14:textId="358A8AD2" w:rsidR="00EF3E21" w:rsidRPr="00330FDB" w:rsidRDefault="00C14F73" w:rsidP="00763944">
            <w:pPr>
              <w:autoSpaceDE w:val="0"/>
              <w:autoSpaceDN w:val="0"/>
              <w:adjustRightInd w:val="0"/>
              <w:rPr>
                <w:rFonts w:ascii="Arial" w:hAnsi="Arial" w:cs="Arial"/>
                <w:color w:val="000000"/>
                <w:sz w:val="23"/>
                <w:szCs w:val="23"/>
              </w:rPr>
            </w:pPr>
            <w:r>
              <w:rPr>
                <w:rFonts w:ascii="Arial" w:hAnsi="Arial" w:cs="Arial"/>
                <w:color w:val="000000"/>
                <w:sz w:val="23"/>
                <w:szCs w:val="23"/>
              </w:rPr>
              <w:t>New footnote 109</w:t>
            </w:r>
            <w:r w:rsidR="00EF3E21" w:rsidRPr="00330FDB">
              <w:rPr>
                <w:rFonts w:ascii="Arial" w:hAnsi="Arial" w:cs="Arial"/>
                <w:color w:val="000000"/>
                <w:sz w:val="23"/>
                <w:szCs w:val="23"/>
              </w:rPr>
              <w:t xml:space="preserve"> includes considerations for sole proprietors to ensure their designated safeguarding lead is a suitable person for the role. </w:t>
            </w:r>
          </w:p>
          <w:p w14:paraId="322A5C7C"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Added online safety and SEND as considerations when training designated safeguarding leads. This reflects the importance of these two areas as set out in Part 2 of the guidance. </w:t>
            </w:r>
          </w:p>
          <w:p w14:paraId="1E2ADEB6"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Also bringing deputy DSL in line with DSL and setting out that the role should be explicit in any job description. </w:t>
            </w:r>
          </w:p>
          <w:p w14:paraId="6DAEA18A"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Child protection file updated to reflect paragraph 74-75 </w:t>
            </w:r>
          </w:p>
        </w:tc>
        <w:tc>
          <w:tcPr>
            <w:tcW w:w="5812" w:type="dxa"/>
          </w:tcPr>
          <w:p w14:paraId="1EFC6D63" w14:textId="77777777" w:rsidR="00EF3E21" w:rsidRDefault="00C14F73" w:rsidP="00763944">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05B8F82E" w14:textId="45574D21" w:rsidR="00C14F73" w:rsidRDefault="00C14F73" w:rsidP="00C14F73">
            <w:pPr>
              <w:autoSpaceDE w:val="0"/>
              <w:autoSpaceDN w:val="0"/>
              <w:adjustRightInd w:val="0"/>
              <w:rPr>
                <w:rFonts w:ascii="Arial" w:hAnsi="Arial" w:cs="Arial"/>
                <w:color w:val="000000"/>
                <w:sz w:val="23"/>
                <w:szCs w:val="23"/>
              </w:rPr>
            </w:pPr>
            <w:r w:rsidRPr="00C14F73">
              <w:rPr>
                <w:rFonts w:ascii="Arial" w:hAnsi="Arial" w:cs="Arial"/>
                <w:color w:val="000000"/>
                <w:sz w:val="23"/>
                <w:szCs w:val="23"/>
              </w:rPr>
              <w:t>When a school has a sole proprietor</w:t>
            </w:r>
            <w:r w:rsidR="00391DCE">
              <w:rPr>
                <w:rFonts w:ascii="Arial" w:hAnsi="Arial" w:cs="Arial"/>
                <w:color w:val="000000"/>
                <w:sz w:val="23"/>
                <w:szCs w:val="23"/>
              </w:rPr>
              <w:t>,</w:t>
            </w:r>
            <w:r w:rsidRPr="00C14F73">
              <w:rPr>
                <w:rFonts w:ascii="Arial" w:hAnsi="Arial" w:cs="Arial"/>
                <w:color w:val="000000"/>
                <w:sz w:val="23"/>
                <w:szCs w:val="23"/>
              </w:rPr>
              <w:t xml:space="preserve"> appropriate steps should be taken to ensure that the member of the senior leadership team who is appointed as designated safeguarding lead (DSL) is able to discharge that ro</w:t>
            </w:r>
            <w:r>
              <w:rPr>
                <w:rFonts w:ascii="Arial" w:hAnsi="Arial" w:cs="Arial"/>
                <w:color w:val="000000"/>
                <w:sz w:val="23"/>
                <w:szCs w:val="23"/>
              </w:rPr>
              <w:t>le with sufficient independence</w:t>
            </w:r>
            <w:r w:rsidRPr="00C14F73">
              <w:rPr>
                <w:rFonts w:ascii="Arial" w:hAnsi="Arial" w:cs="Arial"/>
                <w:color w:val="000000"/>
                <w:sz w:val="23"/>
                <w:szCs w:val="23"/>
              </w:rPr>
              <w:t xml:space="preserve">. </w:t>
            </w:r>
            <w:r>
              <w:rPr>
                <w:rFonts w:ascii="Arial" w:hAnsi="Arial" w:cs="Arial"/>
                <w:color w:val="000000"/>
                <w:sz w:val="23"/>
                <w:szCs w:val="23"/>
              </w:rPr>
              <w:t xml:space="preserve"> </w:t>
            </w:r>
            <w:r w:rsidRPr="00C14F73">
              <w:rPr>
                <w:rFonts w:ascii="Arial" w:hAnsi="Arial" w:cs="Arial"/>
                <w:color w:val="000000"/>
                <w:sz w:val="23"/>
                <w:szCs w:val="23"/>
              </w:rPr>
              <w:t>This may involve</w:t>
            </w:r>
            <w:r>
              <w:rPr>
                <w:rFonts w:ascii="Arial" w:hAnsi="Arial" w:cs="Arial"/>
                <w:color w:val="000000"/>
                <w:sz w:val="23"/>
                <w:szCs w:val="23"/>
              </w:rPr>
              <w:t>:</w:t>
            </w:r>
          </w:p>
          <w:p w14:paraId="45E1A4AD" w14:textId="495A228C" w:rsidR="00C14F73" w:rsidRPr="00C14F73" w:rsidRDefault="00C14F73" w:rsidP="00C14F73">
            <w:pPr>
              <w:pStyle w:val="ListParagraph"/>
              <w:numPr>
                <w:ilvl w:val="0"/>
                <w:numId w:val="6"/>
              </w:numPr>
              <w:autoSpaceDE w:val="0"/>
              <w:autoSpaceDN w:val="0"/>
              <w:adjustRightInd w:val="0"/>
              <w:rPr>
                <w:rFonts w:ascii="Arial" w:hAnsi="Arial" w:cs="Arial"/>
                <w:color w:val="000000"/>
                <w:sz w:val="23"/>
                <w:szCs w:val="23"/>
              </w:rPr>
            </w:pPr>
            <w:r w:rsidRPr="00C14F73">
              <w:rPr>
                <w:rFonts w:ascii="Arial" w:hAnsi="Arial" w:cs="Arial"/>
                <w:color w:val="000000"/>
                <w:sz w:val="23"/>
                <w:szCs w:val="23"/>
              </w:rPr>
              <w:t xml:space="preserve">including in the appointment as DSL, written confirmation that part of the duties of the post involve contacting the LADO on any matter that the DSL considers cannot be properly dealt with internally. </w:t>
            </w:r>
          </w:p>
          <w:p w14:paraId="3957D82D" w14:textId="77777777" w:rsidR="00C14F73" w:rsidRDefault="00C14F73" w:rsidP="00C14F73">
            <w:pPr>
              <w:pStyle w:val="ListParagraph"/>
              <w:numPr>
                <w:ilvl w:val="0"/>
                <w:numId w:val="6"/>
              </w:numPr>
              <w:autoSpaceDE w:val="0"/>
              <w:autoSpaceDN w:val="0"/>
              <w:adjustRightInd w:val="0"/>
              <w:rPr>
                <w:rFonts w:ascii="Arial" w:hAnsi="Arial" w:cs="Arial"/>
                <w:color w:val="000000"/>
                <w:sz w:val="23"/>
                <w:szCs w:val="23"/>
              </w:rPr>
            </w:pPr>
            <w:r w:rsidRPr="00C14F73">
              <w:rPr>
                <w:rFonts w:ascii="Arial" w:hAnsi="Arial" w:cs="Arial"/>
                <w:color w:val="000000"/>
                <w:sz w:val="23"/>
                <w:szCs w:val="23"/>
              </w:rPr>
              <w:t xml:space="preserve">consideration to providing the DSL with access to external advice from an appropriate company or legal service.   </w:t>
            </w:r>
          </w:p>
          <w:p w14:paraId="3C491BF2" w14:textId="77777777" w:rsidR="00145CCC" w:rsidRDefault="00145CCC" w:rsidP="00840801">
            <w:pPr>
              <w:autoSpaceDE w:val="0"/>
              <w:autoSpaceDN w:val="0"/>
              <w:adjustRightInd w:val="0"/>
              <w:rPr>
                <w:rFonts w:ascii="Arial" w:hAnsi="Arial" w:cs="Arial"/>
                <w:color w:val="000000"/>
                <w:sz w:val="23"/>
                <w:szCs w:val="23"/>
              </w:rPr>
            </w:pPr>
          </w:p>
          <w:p w14:paraId="57C2ED64" w14:textId="77777777" w:rsidR="00840801" w:rsidRDefault="00840801" w:rsidP="00840801">
            <w:pPr>
              <w:autoSpaceDE w:val="0"/>
              <w:autoSpaceDN w:val="0"/>
              <w:adjustRightInd w:val="0"/>
              <w:rPr>
                <w:rFonts w:ascii="Arial" w:hAnsi="Arial" w:cs="Arial"/>
                <w:color w:val="000000"/>
                <w:sz w:val="23"/>
                <w:szCs w:val="23"/>
              </w:rPr>
            </w:pPr>
            <w:r>
              <w:rPr>
                <w:rFonts w:ascii="Arial" w:hAnsi="Arial" w:cs="Arial"/>
                <w:color w:val="000000"/>
                <w:sz w:val="23"/>
                <w:szCs w:val="23"/>
              </w:rPr>
              <w:t>Action:</w:t>
            </w:r>
          </w:p>
          <w:p w14:paraId="5F781887" w14:textId="70257CE8" w:rsidR="00840801" w:rsidRPr="00840801" w:rsidRDefault="00840801" w:rsidP="00840801">
            <w:pPr>
              <w:autoSpaceDE w:val="0"/>
              <w:autoSpaceDN w:val="0"/>
              <w:adjustRightInd w:val="0"/>
              <w:rPr>
                <w:rFonts w:ascii="Arial" w:hAnsi="Arial" w:cs="Arial"/>
                <w:color w:val="000000"/>
                <w:sz w:val="23"/>
                <w:szCs w:val="23"/>
              </w:rPr>
            </w:pPr>
            <w:r>
              <w:rPr>
                <w:rFonts w:ascii="Arial" w:hAnsi="Arial" w:cs="Arial"/>
                <w:color w:val="000000"/>
                <w:sz w:val="23"/>
                <w:szCs w:val="23"/>
              </w:rPr>
              <w:t xml:space="preserve">DSL training will be reviewed to consider online safety and SEND. </w:t>
            </w:r>
          </w:p>
        </w:tc>
      </w:tr>
      <w:tr w:rsidR="00EF3E21" w:rsidRPr="00330FDB" w14:paraId="4D9FA21B" w14:textId="77777777" w:rsidTr="00C12961">
        <w:trPr>
          <w:trHeight w:val="313"/>
        </w:trPr>
        <w:tc>
          <w:tcPr>
            <w:tcW w:w="2122" w:type="dxa"/>
          </w:tcPr>
          <w:p w14:paraId="674D3ED7" w14:textId="6C19F2C3"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b/>
                <w:bCs/>
                <w:color w:val="000000"/>
                <w:sz w:val="23"/>
                <w:szCs w:val="23"/>
              </w:rPr>
              <w:t xml:space="preserve">Annex C </w:t>
            </w:r>
          </w:p>
        </w:tc>
        <w:tc>
          <w:tcPr>
            <w:tcW w:w="5953" w:type="dxa"/>
          </w:tcPr>
          <w:p w14:paraId="1970A163"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to provide more information and links to additional support included. </w:t>
            </w:r>
          </w:p>
        </w:tc>
        <w:tc>
          <w:tcPr>
            <w:tcW w:w="5812" w:type="dxa"/>
          </w:tcPr>
          <w:p w14:paraId="6935CAA3" w14:textId="77777777" w:rsidR="00EF3E21" w:rsidRDefault="00840801" w:rsidP="00763944">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10EC204B" w14:textId="4238BDE1" w:rsidR="00840801" w:rsidRPr="00330FDB" w:rsidRDefault="00840801" w:rsidP="00763944">
            <w:pPr>
              <w:autoSpaceDE w:val="0"/>
              <w:autoSpaceDN w:val="0"/>
              <w:adjustRightInd w:val="0"/>
              <w:rPr>
                <w:rFonts w:ascii="Arial" w:hAnsi="Arial" w:cs="Arial"/>
                <w:color w:val="000000"/>
                <w:sz w:val="23"/>
                <w:szCs w:val="23"/>
              </w:rPr>
            </w:pPr>
            <w:r>
              <w:rPr>
                <w:rFonts w:ascii="Arial" w:hAnsi="Arial" w:cs="Arial"/>
                <w:color w:val="000000"/>
                <w:sz w:val="23"/>
                <w:szCs w:val="23"/>
              </w:rPr>
              <w:t>Given the strengthening of the advice in relation to online safety, it is recommended that at least one DSL in every school under</w:t>
            </w:r>
            <w:r w:rsidR="004C6C8E">
              <w:rPr>
                <w:rFonts w:ascii="Arial" w:hAnsi="Arial" w:cs="Arial"/>
                <w:color w:val="000000"/>
                <w:sz w:val="23"/>
                <w:szCs w:val="23"/>
              </w:rPr>
              <w:t xml:space="preserve">takes online safety training. </w:t>
            </w:r>
          </w:p>
        </w:tc>
      </w:tr>
      <w:tr w:rsidR="00EF3E21" w:rsidRPr="00330FDB" w14:paraId="003720BB" w14:textId="77777777" w:rsidTr="00C12961">
        <w:trPr>
          <w:trHeight w:val="314"/>
        </w:trPr>
        <w:tc>
          <w:tcPr>
            <w:tcW w:w="2122" w:type="dxa"/>
          </w:tcPr>
          <w:p w14:paraId="001ABCE1" w14:textId="4FABC0E1"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b/>
                <w:bCs/>
                <w:color w:val="000000"/>
                <w:sz w:val="23"/>
                <w:szCs w:val="23"/>
              </w:rPr>
              <w:t xml:space="preserve">Annex D </w:t>
            </w:r>
          </w:p>
        </w:tc>
        <w:tc>
          <w:tcPr>
            <w:tcW w:w="5953" w:type="dxa"/>
          </w:tcPr>
          <w:p w14:paraId="1CCCB9C4"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Added reference to the Visits to Children in Long-term Residential Care Regulation 2011, as it applies to schools and colleges. </w:t>
            </w:r>
          </w:p>
        </w:tc>
        <w:tc>
          <w:tcPr>
            <w:tcW w:w="5812" w:type="dxa"/>
          </w:tcPr>
          <w:p w14:paraId="74FF4641" w14:textId="77777777" w:rsidR="00EF3E21" w:rsidRPr="00330FDB" w:rsidRDefault="00EF3E21" w:rsidP="00763944">
            <w:pPr>
              <w:autoSpaceDE w:val="0"/>
              <w:autoSpaceDN w:val="0"/>
              <w:adjustRightInd w:val="0"/>
              <w:rPr>
                <w:rFonts w:ascii="Arial" w:hAnsi="Arial" w:cs="Arial"/>
                <w:color w:val="000000"/>
                <w:sz w:val="23"/>
                <w:szCs w:val="23"/>
              </w:rPr>
            </w:pPr>
          </w:p>
        </w:tc>
      </w:tr>
      <w:tr w:rsidR="00EF3E21" w:rsidRPr="00330FDB" w14:paraId="2B17E017" w14:textId="77777777" w:rsidTr="00C12961">
        <w:trPr>
          <w:trHeight w:val="463"/>
        </w:trPr>
        <w:tc>
          <w:tcPr>
            <w:tcW w:w="2122" w:type="dxa"/>
          </w:tcPr>
          <w:p w14:paraId="5DEF55D0"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b/>
                <w:bCs/>
                <w:color w:val="000000"/>
                <w:sz w:val="23"/>
                <w:szCs w:val="23"/>
              </w:rPr>
              <w:t xml:space="preserve">Annex E </w:t>
            </w:r>
            <w:r w:rsidRPr="00330FDB">
              <w:rPr>
                <w:rFonts w:ascii="Arial" w:hAnsi="Arial" w:cs="Arial"/>
                <w:color w:val="000000"/>
                <w:sz w:val="23"/>
                <w:szCs w:val="23"/>
              </w:rPr>
              <w:t xml:space="preserve">- Host Families </w:t>
            </w:r>
          </w:p>
        </w:tc>
        <w:tc>
          <w:tcPr>
            <w:tcW w:w="5953" w:type="dxa"/>
          </w:tcPr>
          <w:p w14:paraId="41BBE907"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In response to stakeholder feedback, revised this Annex to provide clarity on obtaining DBS checks for UK host families who provide homestay to pupils during exchange visits. </w:t>
            </w:r>
          </w:p>
        </w:tc>
        <w:tc>
          <w:tcPr>
            <w:tcW w:w="5812" w:type="dxa"/>
          </w:tcPr>
          <w:p w14:paraId="15D93DE1" w14:textId="77777777" w:rsidR="00EF3E21" w:rsidRDefault="004C6C8E" w:rsidP="00763944">
            <w:pPr>
              <w:autoSpaceDE w:val="0"/>
              <w:autoSpaceDN w:val="0"/>
              <w:adjustRightInd w:val="0"/>
              <w:rPr>
                <w:rFonts w:ascii="Arial" w:hAnsi="Arial" w:cs="Arial"/>
                <w:color w:val="000000"/>
                <w:sz w:val="23"/>
                <w:szCs w:val="23"/>
              </w:rPr>
            </w:pPr>
            <w:r>
              <w:rPr>
                <w:rFonts w:ascii="Arial" w:hAnsi="Arial" w:cs="Arial"/>
                <w:color w:val="000000"/>
                <w:sz w:val="23"/>
                <w:szCs w:val="23"/>
              </w:rPr>
              <w:t>Recommendation:</w:t>
            </w:r>
          </w:p>
          <w:p w14:paraId="60E778F3" w14:textId="3179D017" w:rsidR="004C6C8E" w:rsidRPr="00330FDB" w:rsidRDefault="004C6C8E" w:rsidP="004C6C8E">
            <w:pPr>
              <w:autoSpaceDE w:val="0"/>
              <w:autoSpaceDN w:val="0"/>
              <w:adjustRightInd w:val="0"/>
              <w:rPr>
                <w:rFonts w:ascii="Arial" w:hAnsi="Arial" w:cs="Arial"/>
                <w:color w:val="000000"/>
                <w:sz w:val="23"/>
                <w:szCs w:val="23"/>
              </w:rPr>
            </w:pPr>
            <w:r>
              <w:rPr>
                <w:rFonts w:ascii="Arial" w:hAnsi="Arial" w:cs="Arial"/>
                <w:color w:val="000000"/>
                <w:sz w:val="23"/>
                <w:szCs w:val="23"/>
              </w:rPr>
              <w:t xml:space="preserve">Where a school </w:t>
            </w:r>
            <w:r w:rsidRPr="004C6C8E">
              <w:rPr>
                <w:rFonts w:ascii="Arial" w:hAnsi="Arial" w:cs="Arial"/>
                <w:color w:val="000000"/>
                <w:sz w:val="23"/>
                <w:szCs w:val="23"/>
              </w:rPr>
              <w:t>a</w:t>
            </w:r>
            <w:r>
              <w:rPr>
                <w:rFonts w:ascii="Arial" w:hAnsi="Arial" w:cs="Arial"/>
                <w:color w:val="000000"/>
                <w:sz w:val="23"/>
                <w:szCs w:val="23"/>
              </w:rPr>
              <w:t>rranges a</w:t>
            </w:r>
            <w:r w:rsidRPr="004C6C8E">
              <w:rPr>
                <w:rFonts w:ascii="Arial" w:hAnsi="Arial" w:cs="Arial"/>
                <w:color w:val="000000"/>
                <w:sz w:val="23"/>
                <w:szCs w:val="23"/>
              </w:rPr>
              <w:t xml:space="preserve"> homestay</w:t>
            </w:r>
            <w:r>
              <w:rPr>
                <w:rFonts w:ascii="Arial" w:hAnsi="Arial" w:cs="Arial"/>
                <w:color w:val="000000"/>
                <w:sz w:val="23"/>
                <w:szCs w:val="23"/>
              </w:rPr>
              <w:t xml:space="preserve"> for a child in the UK</w:t>
            </w:r>
            <w:r w:rsidRPr="004C6C8E">
              <w:rPr>
                <w:rFonts w:ascii="Arial" w:hAnsi="Arial" w:cs="Arial"/>
                <w:color w:val="000000"/>
                <w:sz w:val="23"/>
                <w:szCs w:val="23"/>
              </w:rPr>
              <w:t xml:space="preserve">, it should assessment of the suitability of the adults in those families who will be responsible for the visiting child during the stay. </w:t>
            </w:r>
            <w:r>
              <w:rPr>
                <w:rFonts w:ascii="Arial" w:hAnsi="Arial" w:cs="Arial"/>
                <w:color w:val="000000"/>
                <w:sz w:val="23"/>
                <w:szCs w:val="23"/>
              </w:rPr>
              <w:t>T</w:t>
            </w:r>
            <w:r w:rsidRPr="004C6C8E">
              <w:rPr>
                <w:rFonts w:ascii="Arial" w:hAnsi="Arial" w:cs="Arial"/>
                <w:color w:val="000000"/>
                <w:sz w:val="23"/>
                <w:szCs w:val="23"/>
              </w:rPr>
              <w:t xml:space="preserve">o help inform that assessment, schools and colleges should obtain a DBS enhanced certificate with barred list information. </w:t>
            </w:r>
          </w:p>
        </w:tc>
      </w:tr>
      <w:tr w:rsidR="00EF3E21" w:rsidRPr="00330FDB" w14:paraId="2A6BABD3" w14:textId="77777777" w:rsidTr="00C12961">
        <w:trPr>
          <w:trHeight w:val="313"/>
        </w:trPr>
        <w:tc>
          <w:tcPr>
            <w:tcW w:w="2122" w:type="dxa"/>
          </w:tcPr>
          <w:p w14:paraId="4DFC95B7" w14:textId="4A278BBF"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b/>
                <w:bCs/>
                <w:color w:val="000000"/>
                <w:sz w:val="23"/>
                <w:szCs w:val="23"/>
              </w:rPr>
              <w:t xml:space="preserve">Annex G </w:t>
            </w:r>
          </w:p>
        </w:tc>
        <w:tc>
          <w:tcPr>
            <w:tcW w:w="5953" w:type="dxa"/>
          </w:tcPr>
          <w:p w14:paraId="6E0872A2" w14:textId="77777777" w:rsidR="00EF3E21" w:rsidRPr="00330FDB" w:rsidRDefault="00EF3E21" w:rsidP="00763944">
            <w:pPr>
              <w:autoSpaceDE w:val="0"/>
              <w:autoSpaceDN w:val="0"/>
              <w:adjustRightInd w:val="0"/>
              <w:rPr>
                <w:rFonts w:ascii="Arial" w:hAnsi="Arial" w:cs="Arial"/>
                <w:color w:val="000000"/>
                <w:sz w:val="23"/>
                <w:szCs w:val="23"/>
              </w:rPr>
            </w:pPr>
            <w:r w:rsidRPr="00330FDB">
              <w:rPr>
                <w:rFonts w:ascii="Arial" w:hAnsi="Arial" w:cs="Arial"/>
                <w:color w:val="000000"/>
                <w:sz w:val="23"/>
                <w:szCs w:val="23"/>
              </w:rPr>
              <w:t xml:space="preserve">Updated footnote to reflect DBS now provide this service and not Disclosure Scotland. </w:t>
            </w:r>
          </w:p>
        </w:tc>
        <w:tc>
          <w:tcPr>
            <w:tcW w:w="5812" w:type="dxa"/>
          </w:tcPr>
          <w:p w14:paraId="552292EF" w14:textId="77777777" w:rsidR="00EF3E21" w:rsidRPr="00330FDB" w:rsidRDefault="00EF3E21" w:rsidP="00763944">
            <w:pPr>
              <w:autoSpaceDE w:val="0"/>
              <w:autoSpaceDN w:val="0"/>
              <w:adjustRightInd w:val="0"/>
              <w:rPr>
                <w:rFonts w:ascii="Arial" w:hAnsi="Arial" w:cs="Arial"/>
                <w:color w:val="000000"/>
                <w:sz w:val="23"/>
                <w:szCs w:val="23"/>
              </w:rPr>
            </w:pPr>
          </w:p>
        </w:tc>
      </w:tr>
    </w:tbl>
    <w:p w14:paraId="373A4F5E" w14:textId="77777777" w:rsidR="004C6C8E" w:rsidRPr="004714E7" w:rsidRDefault="00763944" w:rsidP="004C6C8E">
      <w:pPr>
        <w:rPr>
          <w:rFonts w:ascii="Arial" w:hAnsi="Arial" w:cs="Arial"/>
          <w:b/>
        </w:rPr>
      </w:pPr>
      <w:r>
        <w:br w:type="textWrapping" w:clear="all"/>
      </w:r>
      <w:r w:rsidR="004C6C8E" w:rsidRPr="004714E7">
        <w:rPr>
          <w:rFonts w:ascii="Arial" w:hAnsi="Arial" w:cs="Arial"/>
          <w:b/>
        </w:rPr>
        <w:t>Action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1793"/>
        <w:gridCol w:w="1488"/>
        <w:gridCol w:w="4610"/>
      </w:tblGrid>
      <w:tr w:rsidR="004C6C8E" w:rsidRPr="004714E7" w14:paraId="46397F41" w14:textId="77777777" w:rsidTr="004C6C8E">
        <w:tc>
          <w:tcPr>
            <w:tcW w:w="6374" w:type="dxa"/>
            <w:tcBorders>
              <w:top w:val="single" w:sz="4" w:space="0" w:color="auto"/>
              <w:left w:val="single" w:sz="4" w:space="0" w:color="auto"/>
              <w:bottom w:val="single" w:sz="4" w:space="0" w:color="auto"/>
              <w:right w:val="single" w:sz="4" w:space="0" w:color="auto"/>
            </w:tcBorders>
            <w:hideMark/>
          </w:tcPr>
          <w:p w14:paraId="53039CB1" w14:textId="77777777" w:rsidR="004C6C8E" w:rsidRPr="004714E7" w:rsidRDefault="004C6C8E" w:rsidP="004C6C8E">
            <w:pPr>
              <w:rPr>
                <w:rFonts w:ascii="Arial" w:hAnsi="Arial" w:cs="Arial"/>
                <w:b/>
                <w:bCs/>
              </w:rPr>
            </w:pPr>
            <w:r w:rsidRPr="004714E7">
              <w:rPr>
                <w:rFonts w:ascii="Arial" w:hAnsi="Arial" w:cs="Arial"/>
                <w:b/>
                <w:bCs/>
              </w:rPr>
              <w:t>ACTION</w:t>
            </w:r>
          </w:p>
        </w:tc>
        <w:tc>
          <w:tcPr>
            <w:tcW w:w="1449" w:type="dxa"/>
            <w:tcBorders>
              <w:top w:val="single" w:sz="4" w:space="0" w:color="auto"/>
              <w:left w:val="single" w:sz="4" w:space="0" w:color="auto"/>
              <w:bottom w:val="single" w:sz="4" w:space="0" w:color="auto"/>
              <w:right w:val="single" w:sz="4" w:space="0" w:color="auto"/>
            </w:tcBorders>
            <w:hideMark/>
          </w:tcPr>
          <w:p w14:paraId="4C9F2072" w14:textId="77777777" w:rsidR="004C6C8E" w:rsidRPr="004714E7" w:rsidRDefault="004C6C8E" w:rsidP="004C6C8E">
            <w:pPr>
              <w:rPr>
                <w:rFonts w:ascii="Arial" w:hAnsi="Arial" w:cs="Arial"/>
                <w:b/>
                <w:bCs/>
              </w:rPr>
            </w:pPr>
            <w:r w:rsidRPr="004714E7">
              <w:rPr>
                <w:rFonts w:ascii="Arial" w:hAnsi="Arial" w:cs="Arial"/>
                <w:b/>
                <w:bCs/>
              </w:rPr>
              <w:t>PERSON RESPONSIBLE</w:t>
            </w:r>
          </w:p>
        </w:tc>
        <w:tc>
          <w:tcPr>
            <w:tcW w:w="1316" w:type="dxa"/>
            <w:tcBorders>
              <w:top w:val="single" w:sz="4" w:space="0" w:color="auto"/>
              <w:left w:val="single" w:sz="4" w:space="0" w:color="auto"/>
              <w:bottom w:val="single" w:sz="4" w:space="0" w:color="auto"/>
              <w:right w:val="single" w:sz="4" w:space="0" w:color="auto"/>
            </w:tcBorders>
            <w:hideMark/>
          </w:tcPr>
          <w:p w14:paraId="0FAC8FB5" w14:textId="77777777" w:rsidR="004C6C8E" w:rsidRPr="004714E7" w:rsidRDefault="004C6C8E" w:rsidP="004C6C8E">
            <w:pPr>
              <w:rPr>
                <w:rFonts w:ascii="Arial" w:hAnsi="Arial" w:cs="Arial"/>
                <w:b/>
                <w:bCs/>
              </w:rPr>
            </w:pPr>
            <w:r w:rsidRPr="004714E7">
              <w:rPr>
                <w:rFonts w:ascii="Arial" w:hAnsi="Arial" w:cs="Arial"/>
                <w:b/>
                <w:bCs/>
              </w:rPr>
              <w:t>TIMESCALE</w:t>
            </w:r>
          </w:p>
        </w:tc>
        <w:tc>
          <w:tcPr>
            <w:tcW w:w="4809" w:type="dxa"/>
            <w:tcBorders>
              <w:top w:val="single" w:sz="4" w:space="0" w:color="auto"/>
              <w:left w:val="single" w:sz="4" w:space="0" w:color="auto"/>
              <w:bottom w:val="single" w:sz="4" w:space="0" w:color="auto"/>
              <w:right w:val="single" w:sz="4" w:space="0" w:color="auto"/>
            </w:tcBorders>
            <w:hideMark/>
          </w:tcPr>
          <w:p w14:paraId="6A11C182" w14:textId="77777777" w:rsidR="004C6C8E" w:rsidRPr="004714E7" w:rsidRDefault="004C6C8E" w:rsidP="004C6C8E">
            <w:pPr>
              <w:rPr>
                <w:rFonts w:ascii="Arial" w:hAnsi="Arial" w:cs="Arial"/>
                <w:b/>
                <w:bCs/>
              </w:rPr>
            </w:pPr>
            <w:r w:rsidRPr="004714E7">
              <w:rPr>
                <w:rFonts w:ascii="Arial" w:hAnsi="Arial" w:cs="Arial"/>
                <w:b/>
                <w:bCs/>
              </w:rPr>
              <w:t>EVIDENCE OF PROGRESS</w:t>
            </w:r>
          </w:p>
        </w:tc>
      </w:tr>
      <w:tr w:rsidR="004C6C8E" w:rsidRPr="004C6C8E" w14:paraId="2F2B0A47" w14:textId="77777777" w:rsidTr="004C6C8E">
        <w:tc>
          <w:tcPr>
            <w:tcW w:w="6374" w:type="dxa"/>
            <w:tcBorders>
              <w:top w:val="single" w:sz="4" w:space="0" w:color="auto"/>
              <w:left w:val="single" w:sz="4" w:space="0" w:color="auto"/>
              <w:bottom w:val="single" w:sz="4" w:space="0" w:color="auto"/>
              <w:right w:val="single" w:sz="4" w:space="0" w:color="auto"/>
            </w:tcBorders>
          </w:tcPr>
          <w:p w14:paraId="26D3B117" w14:textId="77777777" w:rsidR="004C6C8E" w:rsidRPr="004C6C8E" w:rsidRDefault="004C6C8E" w:rsidP="004C6C8E"/>
        </w:tc>
        <w:tc>
          <w:tcPr>
            <w:tcW w:w="1449" w:type="dxa"/>
            <w:tcBorders>
              <w:top w:val="single" w:sz="4" w:space="0" w:color="auto"/>
              <w:left w:val="single" w:sz="4" w:space="0" w:color="auto"/>
              <w:bottom w:val="single" w:sz="4" w:space="0" w:color="auto"/>
              <w:right w:val="single" w:sz="4" w:space="0" w:color="auto"/>
            </w:tcBorders>
          </w:tcPr>
          <w:p w14:paraId="223D75FB" w14:textId="77777777" w:rsidR="004C6C8E" w:rsidRPr="004C6C8E" w:rsidRDefault="004C6C8E" w:rsidP="004C6C8E"/>
        </w:tc>
        <w:tc>
          <w:tcPr>
            <w:tcW w:w="1316" w:type="dxa"/>
            <w:tcBorders>
              <w:top w:val="single" w:sz="4" w:space="0" w:color="auto"/>
              <w:left w:val="single" w:sz="4" w:space="0" w:color="auto"/>
              <w:bottom w:val="single" w:sz="4" w:space="0" w:color="auto"/>
              <w:right w:val="single" w:sz="4" w:space="0" w:color="auto"/>
            </w:tcBorders>
          </w:tcPr>
          <w:p w14:paraId="2AE3E19F" w14:textId="77777777" w:rsidR="004C6C8E" w:rsidRPr="004C6C8E" w:rsidRDefault="004C6C8E" w:rsidP="004C6C8E"/>
        </w:tc>
        <w:tc>
          <w:tcPr>
            <w:tcW w:w="4809" w:type="dxa"/>
            <w:tcBorders>
              <w:top w:val="single" w:sz="4" w:space="0" w:color="auto"/>
              <w:left w:val="single" w:sz="4" w:space="0" w:color="auto"/>
              <w:bottom w:val="single" w:sz="4" w:space="0" w:color="auto"/>
              <w:right w:val="single" w:sz="4" w:space="0" w:color="auto"/>
            </w:tcBorders>
          </w:tcPr>
          <w:p w14:paraId="03535686" w14:textId="77777777" w:rsidR="004C6C8E" w:rsidRPr="004C6C8E" w:rsidRDefault="004C6C8E" w:rsidP="004C6C8E"/>
        </w:tc>
      </w:tr>
      <w:tr w:rsidR="004C6C8E" w:rsidRPr="004C6C8E" w14:paraId="7A629623" w14:textId="77777777" w:rsidTr="004C6C8E">
        <w:tc>
          <w:tcPr>
            <w:tcW w:w="6374" w:type="dxa"/>
            <w:tcBorders>
              <w:top w:val="single" w:sz="4" w:space="0" w:color="auto"/>
              <w:left w:val="single" w:sz="4" w:space="0" w:color="auto"/>
              <w:bottom w:val="single" w:sz="4" w:space="0" w:color="auto"/>
              <w:right w:val="single" w:sz="4" w:space="0" w:color="auto"/>
            </w:tcBorders>
          </w:tcPr>
          <w:p w14:paraId="21361718" w14:textId="77777777" w:rsidR="004C6C8E" w:rsidRPr="004C6C8E" w:rsidRDefault="004C6C8E" w:rsidP="004C6C8E"/>
        </w:tc>
        <w:tc>
          <w:tcPr>
            <w:tcW w:w="1449" w:type="dxa"/>
            <w:tcBorders>
              <w:top w:val="single" w:sz="4" w:space="0" w:color="auto"/>
              <w:left w:val="single" w:sz="4" w:space="0" w:color="auto"/>
              <w:bottom w:val="single" w:sz="4" w:space="0" w:color="auto"/>
              <w:right w:val="single" w:sz="4" w:space="0" w:color="auto"/>
            </w:tcBorders>
          </w:tcPr>
          <w:p w14:paraId="3320C145" w14:textId="77777777" w:rsidR="004C6C8E" w:rsidRPr="004C6C8E" w:rsidRDefault="004C6C8E" w:rsidP="004C6C8E"/>
        </w:tc>
        <w:tc>
          <w:tcPr>
            <w:tcW w:w="1316" w:type="dxa"/>
            <w:tcBorders>
              <w:top w:val="single" w:sz="4" w:space="0" w:color="auto"/>
              <w:left w:val="single" w:sz="4" w:space="0" w:color="auto"/>
              <w:bottom w:val="single" w:sz="4" w:space="0" w:color="auto"/>
              <w:right w:val="single" w:sz="4" w:space="0" w:color="auto"/>
            </w:tcBorders>
          </w:tcPr>
          <w:p w14:paraId="0AA34DD6" w14:textId="77777777" w:rsidR="004C6C8E" w:rsidRPr="004C6C8E" w:rsidRDefault="004C6C8E" w:rsidP="004C6C8E"/>
        </w:tc>
        <w:tc>
          <w:tcPr>
            <w:tcW w:w="4809" w:type="dxa"/>
            <w:tcBorders>
              <w:top w:val="single" w:sz="4" w:space="0" w:color="auto"/>
              <w:left w:val="single" w:sz="4" w:space="0" w:color="auto"/>
              <w:bottom w:val="single" w:sz="4" w:space="0" w:color="auto"/>
              <w:right w:val="single" w:sz="4" w:space="0" w:color="auto"/>
            </w:tcBorders>
          </w:tcPr>
          <w:p w14:paraId="35EDAF15" w14:textId="77777777" w:rsidR="004C6C8E" w:rsidRPr="004C6C8E" w:rsidRDefault="004C6C8E" w:rsidP="004C6C8E"/>
        </w:tc>
      </w:tr>
      <w:tr w:rsidR="004C6C8E" w:rsidRPr="004C6C8E" w14:paraId="72A28C75" w14:textId="77777777" w:rsidTr="004C6C8E">
        <w:tc>
          <w:tcPr>
            <w:tcW w:w="6374" w:type="dxa"/>
            <w:tcBorders>
              <w:top w:val="single" w:sz="4" w:space="0" w:color="auto"/>
              <w:left w:val="single" w:sz="4" w:space="0" w:color="auto"/>
              <w:bottom w:val="single" w:sz="4" w:space="0" w:color="auto"/>
              <w:right w:val="single" w:sz="4" w:space="0" w:color="auto"/>
            </w:tcBorders>
          </w:tcPr>
          <w:p w14:paraId="3326B0EE" w14:textId="77777777" w:rsidR="004C6C8E" w:rsidRPr="004C6C8E" w:rsidRDefault="004C6C8E" w:rsidP="004C6C8E"/>
        </w:tc>
        <w:tc>
          <w:tcPr>
            <w:tcW w:w="1449" w:type="dxa"/>
            <w:tcBorders>
              <w:top w:val="single" w:sz="4" w:space="0" w:color="auto"/>
              <w:left w:val="single" w:sz="4" w:space="0" w:color="auto"/>
              <w:bottom w:val="single" w:sz="4" w:space="0" w:color="auto"/>
              <w:right w:val="single" w:sz="4" w:space="0" w:color="auto"/>
            </w:tcBorders>
          </w:tcPr>
          <w:p w14:paraId="6E5E69CF" w14:textId="77777777" w:rsidR="004C6C8E" w:rsidRPr="004C6C8E" w:rsidRDefault="004C6C8E" w:rsidP="004C6C8E"/>
        </w:tc>
        <w:tc>
          <w:tcPr>
            <w:tcW w:w="1316" w:type="dxa"/>
            <w:tcBorders>
              <w:top w:val="single" w:sz="4" w:space="0" w:color="auto"/>
              <w:left w:val="single" w:sz="4" w:space="0" w:color="auto"/>
              <w:bottom w:val="single" w:sz="4" w:space="0" w:color="auto"/>
              <w:right w:val="single" w:sz="4" w:space="0" w:color="auto"/>
            </w:tcBorders>
          </w:tcPr>
          <w:p w14:paraId="370E11C0" w14:textId="77777777" w:rsidR="004C6C8E" w:rsidRPr="004C6C8E" w:rsidRDefault="004C6C8E" w:rsidP="004C6C8E"/>
        </w:tc>
        <w:tc>
          <w:tcPr>
            <w:tcW w:w="4809" w:type="dxa"/>
            <w:tcBorders>
              <w:top w:val="single" w:sz="4" w:space="0" w:color="auto"/>
              <w:left w:val="single" w:sz="4" w:space="0" w:color="auto"/>
              <w:bottom w:val="single" w:sz="4" w:space="0" w:color="auto"/>
              <w:right w:val="single" w:sz="4" w:space="0" w:color="auto"/>
            </w:tcBorders>
          </w:tcPr>
          <w:p w14:paraId="31CBCDCA" w14:textId="77777777" w:rsidR="004C6C8E" w:rsidRPr="004C6C8E" w:rsidRDefault="004C6C8E" w:rsidP="004C6C8E"/>
        </w:tc>
      </w:tr>
      <w:tr w:rsidR="004C6C8E" w:rsidRPr="004C6C8E" w14:paraId="720005AA" w14:textId="77777777" w:rsidTr="004C6C8E">
        <w:tc>
          <w:tcPr>
            <w:tcW w:w="6374" w:type="dxa"/>
            <w:tcBorders>
              <w:top w:val="single" w:sz="4" w:space="0" w:color="auto"/>
              <w:left w:val="single" w:sz="4" w:space="0" w:color="auto"/>
              <w:bottom w:val="single" w:sz="4" w:space="0" w:color="auto"/>
              <w:right w:val="single" w:sz="4" w:space="0" w:color="auto"/>
            </w:tcBorders>
          </w:tcPr>
          <w:p w14:paraId="60F348AE" w14:textId="77777777" w:rsidR="004C6C8E" w:rsidRPr="004C6C8E" w:rsidRDefault="004C6C8E" w:rsidP="004C6C8E"/>
        </w:tc>
        <w:tc>
          <w:tcPr>
            <w:tcW w:w="1449" w:type="dxa"/>
            <w:tcBorders>
              <w:top w:val="single" w:sz="4" w:space="0" w:color="auto"/>
              <w:left w:val="single" w:sz="4" w:space="0" w:color="auto"/>
              <w:bottom w:val="single" w:sz="4" w:space="0" w:color="auto"/>
              <w:right w:val="single" w:sz="4" w:space="0" w:color="auto"/>
            </w:tcBorders>
          </w:tcPr>
          <w:p w14:paraId="703835DE" w14:textId="77777777" w:rsidR="004C6C8E" w:rsidRPr="004C6C8E" w:rsidRDefault="004C6C8E" w:rsidP="004C6C8E"/>
        </w:tc>
        <w:tc>
          <w:tcPr>
            <w:tcW w:w="1316" w:type="dxa"/>
            <w:tcBorders>
              <w:top w:val="single" w:sz="4" w:space="0" w:color="auto"/>
              <w:left w:val="single" w:sz="4" w:space="0" w:color="auto"/>
              <w:bottom w:val="single" w:sz="4" w:space="0" w:color="auto"/>
              <w:right w:val="single" w:sz="4" w:space="0" w:color="auto"/>
            </w:tcBorders>
          </w:tcPr>
          <w:p w14:paraId="37776CC0" w14:textId="77777777" w:rsidR="004C6C8E" w:rsidRPr="004C6C8E" w:rsidRDefault="004C6C8E" w:rsidP="004C6C8E"/>
        </w:tc>
        <w:tc>
          <w:tcPr>
            <w:tcW w:w="4809" w:type="dxa"/>
            <w:tcBorders>
              <w:top w:val="single" w:sz="4" w:space="0" w:color="auto"/>
              <w:left w:val="single" w:sz="4" w:space="0" w:color="auto"/>
              <w:bottom w:val="single" w:sz="4" w:space="0" w:color="auto"/>
              <w:right w:val="single" w:sz="4" w:space="0" w:color="auto"/>
            </w:tcBorders>
          </w:tcPr>
          <w:p w14:paraId="7B93D930" w14:textId="77777777" w:rsidR="004C6C8E" w:rsidRPr="004C6C8E" w:rsidRDefault="004C6C8E" w:rsidP="004C6C8E"/>
        </w:tc>
      </w:tr>
      <w:tr w:rsidR="004C6C8E" w:rsidRPr="004C6C8E" w14:paraId="771CE3CE" w14:textId="77777777" w:rsidTr="004C6C8E">
        <w:tc>
          <w:tcPr>
            <w:tcW w:w="6374" w:type="dxa"/>
            <w:tcBorders>
              <w:top w:val="single" w:sz="4" w:space="0" w:color="auto"/>
              <w:left w:val="single" w:sz="4" w:space="0" w:color="auto"/>
              <w:bottom w:val="single" w:sz="4" w:space="0" w:color="auto"/>
              <w:right w:val="single" w:sz="4" w:space="0" w:color="auto"/>
            </w:tcBorders>
          </w:tcPr>
          <w:p w14:paraId="05E63516" w14:textId="77777777" w:rsidR="004C6C8E" w:rsidRPr="004C6C8E" w:rsidRDefault="004C6C8E" w:rsidP="004C6C8E"/>
        </w:tc>
        <w:tc>
          <w:tcPr>
            <w:tcW w:w="1449" w:type="dxa"/>
            <w:tcBorders>
              <w:top w:val="single" w:sz="4" w:space="0" w:color="auto"/>
              <w:left w:val="single" w:sz="4" w:space="0" w:color="auto"/>
              <w:bottom w:val="single" w:sz="4" w:space="0" w:color="auto"/>
              <w:right w:val="single" w:sz="4" w:space="0" w:color="auto"/>
            </w:tcBorders>
          </w:tcPr>
          <w:p w14:paraId="6B8F36E0" w14:textId="77777777" w:rsidR="004C6C8E" w:rsidRPr="004C6C8E" w:rsidRDefault="004C6C8E" w:rsidP="004C6C8E"/>
        </w:tc>
        <w:tc>
          <w:tcPr>
            <w:tcW w:w="1316" w:type="dxa"/>
            <w:tcBorders>
              <w:top w:val="single" w:sz="4" w:space="0" w:color="auto"/>
              <w:left w:val="single" w:sz="4" w:space="0" w:color="auto"/>
              <w:bottom w:val="single" w:sz="4" w:space="0" w:color="auto"/>
              <w:right w:val="single" w:sz="4" w:space="0" w:color="auto"/>
            </w:tcBorders>
          </w:tcPr>
          <w:p w14:paraId="70391DD1" w14:textId="77777777" w:rsidR="004C6C8E" w:rsidRPr="004C6C8E" w:rsidRDefault="004C6C8E" w:rsidP="004C6C8E"/>
        </w:tc>
        <w:tc>
          <w:tcPr>
            <w:tcW w:w="4809" w:type="dxa"/>
            <w:tcBorders>
              <w:top w:val="single" w:sz="4" w:space="0" w:color="auto"/>
              <w:left w:val="single" w:sz="4" w:space="0" w:color="auto"/>
              <w:bottom w:val="single" w:sz="4" w:space="0" w:color="auto"/>
              <w:right w:val="single" w:sz="4" w:space="0" w:color="auto"/>
            </w:tcBorders>
          </w:tcPr>
          <w:p w14:paraId="5A39D13C" w14:textId="77777777" w:rsidR="004C6C8E" w:rsidRPr="004C6C8E" w:rsidRDefault="004C6C8E" w:rsidP="004C6C8E"/>
        </w:tc>
      </w:tr>
      <w:tr w:rsidR="004C6C8E" w:rsidRPr="004C6C8E" w14:paraId="79F50D63" w14:textId="77777777" w:rsidTr="004C6C8E">
        <w:tc>
          <w:tcPr>
            <w:tcW w:w="6374" w:type="dxa"/>
            <w:tcBorders>
              <w:top w:val="single" w:sz="4" w:space="0" w:color="auto"/>
              <w:left w:val="single" w:sz="4" w:space="0" w:color="auto"/>
              <w:bottom w:val="single" w:sz="4" w:space="0" w:color="auto"/>
              <w:right w:val="single" w:sz="4" w:space="0" w:color="auto"/>
            </w:tcBorders>
          </w:tcPr>
          <w:p w14:paraId="2A5C3D17" w14:textId="77777777" w:rsidR="004C6C8E" w:rsidRPr="004C6C8E" w:rsidRDefault="004C6C8E" w:rsidP="004C6C8E"/>
        </w:tc>
        <w:tc>
          <w:tcPr>
            <w:tcW w:w="1449" w:type="dxa"/>
            <w:tcBorders>
              <w:top w:val="single" w:sz="4" w:space="0" w:color="auto"/>
              <w:left w:val="single" w:sz="4" w:space="0" w:color="auto"/>
              <w:bottom w:val="single" w:sz="4" w:space="0" w:color="auto"/>
              <w:right w:val="single" w:sz="4" w:space="0" w:color="auto"/>
            </w:tcBorders>
          </w:tcPr>
          <w:p w14:paraId="2FA05A85" w14:textId="77777777" w:rsidR="004C6C8E" w:rsidRPr="004C6C8E" w:rsidRDefault="004C6C8E" w:rsidP="004C6C8E"/>
        </w:tc>
        <w:tc>
          <w:tcPr>
            <w:tcW w:w="1316" w:type="dxa"/>
            <w:tcBorders>
              <w:top w:val="single" w:sz="4" w:space="0" w:color="auto"/>
              <w:left w:val="single" w:sz="4" w:space="0" w:color="auto"/>
              <w:bottom w:val="single" w:sz="4" w:space="0" w:color="auto"/>
              <w:right w:val="single" w:sz="4" w:space="0" w:color="auto"/>
            </w:tcBorders>
          </w:tcPr>
          <w:p w14:paraId="35BD7EE0" w14:textId="77777777" w:rsidR="004C6C8E" w:rsidRPr="004C6C8E" w:rsidRDefault="004C6C8E" w:rsidP="004C6C8E"/>
        </w:tc>
        <w:tc>
          <w:tcPr>
            <w:tcW w:w="4809" w:type="dxa"/>
            <w:tcBorders>
              <w:top w:val="single" w:sz="4" w:space="0" w:color="auto"/>
              <w:left w:val="single" w:sz="4" w:space="0" w:color="auto"/>
              <w:bottom w:val="single" w:sz="4" w:space="0" w:color="auto"/>
              <w:right w:val="single" w:sz="4" w:space="0" w:color="auto"/>
            </w:tcBorders>
          </w:tcPr>
          <w:p w14:paraId="41B93A0E" w14:textId="77777777" w:rsidR="004C6C8E" w:rsidRPr="004C6C8E" w:rsidRDefault="004C6C8E" w:rsidP="004C6C8E"/>
        </w:tc>
      </w:tr>
      <w:tr w:rsidR="004C6C8E" w:rsidRPr="004C6C8E" w14:paraId="335B28CA" w14:textId="77777777" w:rsidTr="004C6C8E">
        <w:tc>
          <w:tcPr>
            <w:tcW w:w="6374" w:type="dxa"/>
            <w:tcBorders>
              <w:top w:val="single" w:sz="4" w:space="0" w:color="auto"/>
              <w:left w:val="single" w:sz="4" w:space="0" w:color="auto"/>
              <w:bottom w:val="single" w:sz="4" w:space="0" w:color="auto"/>
              <w:right w:val="single" w:sz="4" w:space="0" w:color="auto"/>
            </w:tcBorders>
          </w:tcPr>
          <w:p w14:paraId="490F9B28" w14:textId="77777777" w:rsidR="004C6C8E" w:rsidRPr="004C6C8E" w:rsidRDefault="004C6C8E" w:rsidP="004C6C8E"/>
        </w:tc>
        <w:tc>
          <w:tcPr>
            <w:tcW w:w="1449" w:type="dxa"/>
            <w:tcBorders>
              <w:top w:val="single" w:sz="4" w:space="0" w:color="auto"/>
              <w:left w:val="single" w:sz="4" w:space="0" w:color="auto"/>
              <w:bottom w:val="single" w:sz="4" w:space="0" w:color="auto"/>
              <w:right w:val="single" w:sz="4" w:space="0" w:color="auto"/>
            </w:tcBorders>
          </w:tcPr>
          <w:p w14:paraId="76C021AC" w14:textId="77777777" w:rsidR="004C6C8E" w:rsidRPr="004C6C8E" w:rsidRDefault="004C6C8E" w:rsidP="004C6C8E"/>
        </w:tc>
        <w:tc>
          <w:tcPr>
            <w:tcW w:w="1316" w:type="dxa"/>
            <w:tcBorders>
              <w:top w:val="single" w:sz="4" w:space="0" w:color="auto"/>
              <w:left w:val="single" w:sz="4" w:space="0" w:color="auto"/>
              <w:bottom w:val="single" w:sz="4" w:space="0" w:color="auto"/>
              <w:right w:val="single" w:sz="4" w:space="0" w:color="auto"/>
            </w:tcBorders>
          </w:tcPr>
          <w:p w14:paraId="43D8C303" w14:textId="77777777" w:rsidR="004C6C8E" w:rsidRPr="004C6C8E" w:rsidRDefault="004C6C8E" w:rsidP="004C6C8E"/>
        </w:tc>
        <w:tc>
          <w:tcPr>
            <w:tcW w:w="4809" w:type="dxa"/>
            <w:tcBorders>
              <w:top w:val="single" w:sz="4" w:space="0" w:color="auto"/>
              <w:left w:val="single" w:sz="4" w:space="0" w:color="auto"/>
              <w:bottom w:val="single" w:sz="4" w:space="0" w:color="auto"/>
              <w:right w:val="single" w:sz="4" w:space="0" w:color="auto"/>
            </w:tcBorders>
          </w:tcPr>
          <w:p w14:paraId="6DBE29EC" w14:textId="77777777" w:rsidR="004C6C8E" w:rsidRPr="004C6C8E" w:rsidRDefault="004C6C8E" w:rsidP="004C6C8E"/>
        </w:tc>
      </w:tr>
      <w:tr w:rsidR="004C6C8E" w:rsidRPr="004C6C8E" w14:paraId="36F9A595" w14:textId="77777777" w:rsidTr="004C6C8E">
        <w:tc>
          <w:tcPr>
            <w:tcW w:w="6374" w:type="dxa"/>
            <w:tcBorders>
              <w:top w:val="single" w:sz="4" w:space="0" w:color="auto"/>
              <w:left w:val="single" w:sz="4" w:space="0" w:color="auto"/>
              <w:bottom w:val="single" w:sz="4" w:space="0" w:color="auto"/>
              <w:right w:val="single" w:sz="4" w:space="0" w:color="auto"/>
            </w:tcBorders>
          </w:tcPr>
          <w:p w14:paraId="4B389025" w14:textId="77777777" w:rsidR="004C6C8E" w:rsidRPr="004C6C8E" w:rsidRDefault="004C6C8E" w:rsidP="004C6C8E"/>
        </w:tc>
        <w:tc>
          <w:tcPr>
            <w:tcW w:w="1449" w:type="dxa"/>
            <w:tcBorders>
              <w:top w:val="single" w:sz="4" w:space="0" w:color="auto"/>
              <w:left w:val="single" w:sz="4" w:space="0" w:color="auto"/>
              <w:bottom w:val="single" w:sz="4" w:space="0" w:color="auto"/>
              <w:right w:val="single" w:sz="4" w:space="0" w:color="auto"/>
            </w:tcBorders>
          </w:tcPr>
          <w:p w14:paraId="53FEAF36" w14:textId="77777777" w:rsidR="004C6C8E" w:rsidRPr="004C6C8E" w:rsidRDefault="004C6C8E" w:rsidP="004C6C8E"/>
        </w:tc>
        <w:tc>
          <w:tcPr>
            <w:tcW w:w="1316" w:type="dxa"/>
            <w:tcBorders>
              <w:top w:val="single" w:sz="4" w:space="0" w:color="auto"/>
              <w:left w:val="single" w:sz="4" w:space="0" w:color="auto"/>
              <w:bottom w:val="single" w:sz="4" w:space="0" w:color="auto"/>
              <w:right w:val="single" w:sz="4" w:space="0" w:color="auto"/>
            </w:tcBorders>
          </w:tcPr>
          <w:p w14:paraId="6C94874D" w14:textId="77777777" w:rsidR="004C6C8E" w:rsidRPr="004C6C8E" w:rsidRDefault="004C6C8E" w:rsidP="004C6C8E"/>
        </w:tc>
        <w:tc>
          <w:tcPr>
            <w:tcW w:w="4809" w:type="dxa"/>
            <w:tcBorders>
              <w:top w:val="single" w:sz="4" w:space="0" w:color="auto"/>
              <w:left w:val="single" w:sz="4" w:space="0" w:color="auto"/>
              <w:bottom w:val="single" w:sz="4" w:space="0" w:color="auto"/>
              <w:right w:val="single" w:sz="4" w:space="0" w:color="auto"/>
            </w:tcBorders>
          </w:tcPr>
          <w:p w14:paraId="19178944" w14:textId="77777777" w:rsidR="004C6C8E" w:rsidRPr="004C6C8E" w:rsidRDefault="004C6C8E" w:rsidP="004C6C8E"/>
        </w:tc>
      </w:tr>
      <w:tr w:rsidR="004C6C8E" w:rsidRPr="004C6C8E" w14:paraId="32D2D128" w14:textId="77777777" w:rsidTr="004C6C8E">
        <w:tc>
          <w:tcPr>
            <w:tcW w:w="6374" w:type="dxa"/>
            <w:tcBorders>
              <w:top w:val="single" w:sz="4" w:space="0" w:color="auto"/>
              <w:left w:val="single" w:sz="4" w:space="0" w:color="auto"/>
              <w:bottom w:val="single" w:sz="4" w:space="0" w:color="auto"/>
              <w:right w:val="single" w:sz="4" w:space="0" w:color="auto"/>
            </w:tcBorders>
          </w:tcPr>
          <w:p w14:paraId="22522198" w14:textId="77777777" w:rsidR="004C6C8E" w:rsidRPr="004C6C8E" w:rsidRDefault="004C6C8E" w:rsidP="004C6C8E"/>
        </w:tc>
        <w:tc>
          <w:tcPr>
            <w:tcW w:w="1449" w:type="dxa"/>
            <w:tcBorders>
              <w:top w:val="single" w:sz="4" w:space="0" w:color="auto"/>
              <w:left w:val="single" w:sz="4" w:space="0" w:color="auto"/>
              <w:bottom w:val="single" w:sz="4" w:space="0" w:color="auto"/>
              <w:right w:val="single" w:sz="4" w:space="0" w:color="auto"/>
            </w:tcBorders>
          </w:tcPr>
          <w:p w14:paraId="43DF7D3D" w14:textId="77777777" w:rsidR="004C6C8E" w:rsidRPr="004C6C8E" w:rsidRDefault="004C6C8E" w:rsidP="004C6C8E"/>
        </w:tc>
        <w:tc>
          <w:tcPr>
            <w:tcW w:w="1316" w:type="dxa"/>
            <w:tcBorders>
              <w:top w:val="single" w:sz="4" w:space="0" w:color="auto"/>
              <w:left w:val="single" w:sz="4" w:space="0" w:color="auto"/>
              <w:bottom w:val="single" w:sz="4" w:space="0" w:color="auto"/>
              <w:right w:val="single" w:sz="4" w:space="0" w:color="auto"/>
            </w:tcBorders>
          </w:tcPr>
          <w:p w14:paraId="6FD46FC3" w14:textId="77777777" w:rsidR="004C6C8E" w:rsidRPr="004C6C8E" w:rsidRDefault="004C6C8E" w:rsidP="004C6C8E"/>
        </w:tc>
        <w:tc>
          <w:tcPr>
            <w:tcW w:w="4809" w:type="dxa"/>
            <w:tcBorders>
              <w:top w:val="single" w:sz="4" w:space="0" w:color="auto"/>
              <w:left w:val="single" w:sz="4" w:space="0" w:color="auto"/>
              <w:bottom w:val="single" w:sz="4" w:space="0" w:color="auto"/>
              <w:right w:val="single" w:sz="4" w:space="0" w:color="auto"/>
            </w:tcBorders>
          </w:tcPr>
          <w:p w14:paraId="43D08D8A" w14:textId="77777777" w:rsidR="004C6C8E" w:rsidRPr="004C6C8E" w:rsidRDefault="004C6C8E" w:rsidP="004C6C8E"/>
        </w:tc>
      </w:tr>
    </w:tbl>
    <w:p w14:paraId="7FAB7EB0" w14:textId="77777777" w:rsidR="00D84257" w:rsidRDefault="00D84257"/>
    <w:sectPr w:rsidR="00D84257" w:rsidSect="00330FDB">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59F20" w14:textId="77777777" w:rsidR="00496F63" w:rsidRDefault="00496F63" w:rsidP="00330FDB">
      <w:pPr>
        <w:spacing w:after="0" w:line="240" w:lineRule="auto"/>
      </w:pPr>
      <w:r>
        <w:separator/>
      </w:r>
    </w:p>
  </w:endnote>
  <w:endnote w:type="continuationSeparator" w:id="0">
    <w:p w14:paraId="77A98D13" w14:textId="77777777" w:rsidR="00496F63" w:rsidRDefault="00496F63" w:rsidP="00330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0366657"/>
      <w:docPartObj>
        <w:docPartGallery w:val="Page Numbers (Bottom of Page)"/>
        <w:docPartUnique/>
      </w:docPartObj>
    </w:sdtPr>
    <w:sdtEndPr>
      <w:rPr>
        <w:noProof/>
      </w:rPr>
    </w:sdtEndPr>
    <w:sdtContent>
      <w:p w14:paraId="28355FC2" w14:textId="09E544F1" w:rsidR="00496F63" w:rsidRDefault="00496F63">
        <w:pPr>
          <w:pStyle w:val="Footer"/>
          <w:jc w:val="right"/>
        </w:pPr>
        <w:r>
          <w:fldChar w:fldCharType="begin"/>
        </w:r>
        <w:r>
          <w:instrText xml:space="preserve"> PAGE   \* MERGEFORMAT </w:instrText>
        </w:r>
        <w:r>
          <w:fldChar w:fldCharType="separate"/>
        </w:r>
        <w:r w:rsidR="00B93127">
          <w:rPr>
            <w:noProof/>
          </w:rPr>
          <w:t>2</w:t>
        </w:r>
        <w:r>
          <w:rPr>
            <w:noProof/>
          </w:rPr>
          <w:fldChar w:fldCharType="end"/>
        </w:r>
      </w:p>
    </w:sdtContent>
  </w:sdt>
  <w:p w14:paraId="48FFBA12" w14:textId="6AFD6076" w:rsidR="00496F63" w:rsidRPr="000D23C1" w:rsidRDefault="000D23C1" w:rsidP="000D23C1">
    <w:pPr>
      <w:pStyle w:val="Footer"/>
      <w:ind w:firstLine="720"/>
      <w:rPr>
        <w:rFonts w:ascii="Arial" w:hAnsi="Arial" w:cs="Arial"/>
        <w:sz w:val="20"/>
        <w:szCs w:val="20"/>
      </w:rPr>
    </w:pPr>
    <w:r w:rsidRPr="000D23C1">
      <w:rPr>
        <w:rFonts w:ascii="Arial" w:hAnsi="Arial" w:cs="Arial"/>
        <w:sz w:val="20"/>
        <w:szCs w:val="20"/>
      </w:rPr>
      <w:t>Kelly Waters – Senior Adviser Safeguarding, June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F6FFA" w14:textId="77777777" w:rsidR="00496F63" w:rsidRDefault="00496F63" w:rsidP="00330FDB">
      <w:pPr>
        <w:spacing w:after="0" w:line="240" w:lineRule="auto"/>
      </w:pPr>
      <w:r>
        <w:separator/>
      </w:r>
    </w:p>
  </w:footnote>
  <w:footnote w:type="continuationSeparator" w:id="0">
    <w:p w14:paraId="17DB8AED" w14:textId="77777777" w:rsidR="00496F63" w:rsidRDefault="00496F63" w:rsidP="00330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AAF04" w14:textId="5DE125BC" w:rsidR="00496F63" w:rsidRDefault="00496F63" w:rsidP="00330FDB">
    <w:pPr>
      <w:pStyle w:val="Header"/>
    </w:pPr>
    <w:r>
      <w:rPr>
        <w:rFonts w:ascii="Times New Roman" w:hAnsi="Times New Roman" w:cs="Times New Roman"/>
        <w:noProof/>
        <w:sz w:val="24"/>
        <w:szCs w:val="24"/>
        <w:lang w:eastAsia="en-GB"/>
      </w:rPr>
      <w:drawing>
        <wp:anchor distT="0" distB="0" distL="114300" distR="114300" simplePos="0" relativeHeight="251659264" behindDoc="1" locked="0" layoutInCell="1" allowOverlap="1" wp14:anchorId="217186CC" wp14:editId="58013913">
          <wp:simplePos x="0" y="0"/>
          <wp:positionH relativeFrom="margin">
            <wp:posOffset>-600075</wp:posOffset>
          </wp:positionH>
          <wp:positionV relativeFrom="paragraph">
            <wp:posOffset>-172085</wp:posOffset>
          </wp:positionV>
          <wp:extent cx="3807460" cy="428625"/>
          <wp:effectExtent l="0" t="0" r="2540" b="9525"/>
          <wp:wrapTight wrapText="bothSides">
            <wp:wrapPolygon edited="0">
              <wp:start x="0" y="0"/>
              <wp:lineTo x="0" y="21120"/>
              <wp:lineTo x="21506" y="21120"/>
              <wp:lineTo x="21506" y="0"/>
              <wp:lineTo x="0" y="0"/>
            </wp:wrapPolygon>
          </wp:wrapTight>
          <wp:docPr id="1" name="Picture 1" descr="New NC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CC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7460" cy="428625"/>
                  </a:xfrm>
                  <a:prstGeom prst="rect">
                    <a:avLst/>
                  </a:prstGeom>
                  <a:noFill/>
                </pic:spPr>
              </pic:pic>
            </a:graphicData>
          </a:graphic>
          <wp14:sizeRelH relativeFrom="page">
            <wp14:pctWidth>0</wp14:pctWidth>
          </wp14:sizeRelH>
          <wp14:sizeRelV relativeFrom="page">
            <wp14:pctHeight>0</wp14:pctHeight>
          </wp14:sizeRelV>
        </wp:anchor>
      </w:drawing>
    </w:r>
  </w:p>
  <w:p w14:paraId="36B909BD" w14:textId="77777777" w:rsidR="00496F63" w:rsidRPr="00781CDC" w:rsidRDefault="00496F63" w:rsidP="00330FDB">
    <w:pPr>
      <w:pStyle w:val="Header"/>
      <w:rPr>
        <w:rFonts w:ascii="Arial" w:hAnsi="Arial" w:cs="Arial"/>
        <w:sz w:val="24"/>
        <w:szCs w:val="24"/>
      </w:rPr>
    </w:pPr>
  </w:p>
  <w:p w14:paraId="1A4AB549" w14:textId="41F78530" w:rsidR="00496F63" w:rsidRPr="00781CDC" w:rsidRDefault="00496F63" w:rsidP="00330FDB">
    <w:pPr>
      <w:pStyle w:val="Header"/>
      <w:rPr>
        <w:rFonts w:ascii="Arial" w:hAnsi="Arial" w:cs="Arial"/>
        <w:b/>
      </w:rPr>
    </w:pPr>
    <w:r w:rsidRPr="00781CDC">
      <w:rPr>
        <w:rFonts w:ascii="Arial" w:hAnsi="Arial" w:cs="Arial"/>
        <w:b/>
      </w:rPr>
      <w:t>Summary of Changes to ‘</w:t>
    </w:r>
    <w:hyperlink r:id="rId2" w:history="1">
      <w:r w:rsidRPr="00781CDC">
        <w:rPr>
          <w:rStyle w:val="Hyperlink"/>
          <w:rFonts w:ascii="Arial" w:hAnsi="Arial" w:cs="Arial"/>
          <w:b/>
        </w:rPr>
        <w:t>Keeping Children Safe in Education</w:t>
      </w:r>
    </w:hyperlink>
    <w:r w:rsidRPr="00781CDC">
      <w:rPr>
        <w:rFonts w:ascii="Arial" w:hAnsi="Arial" w:cs="Arial"/>
        <w:b/>
      </w:rPr>
      <w:t>’ published 17 May 2018 (Annex H): Recommendations for Practice</w:t>
    </w:r>
  </w:p>
  <w:p w14:paraId="3F196F69" w14:textId="65F8143C" w:rsidR="00496F63" w:rsidRDefault="00496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01CC2"/>
    <w:multiLevelType w:val="hybridMultilevel"/>
    <w:tmpl w:val="EFF2C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9C104B"/>
    <w:multiLevelType w:val="hybridMultilevel"/>
    <w:tmpl w:val="8AE86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283FDA"/>
    <w:multiLevelType w:val="hybridMultilevel"/>
    <w:tmpl w:val="B1049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FE6E70"/>
    <w:multiLevelType w:val="multilevel"/>
    <w:tmpl w:val="351CF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F7F0A"/>
    <w:multiLevelType w:val="hybridMultilevel"/>
    <w:tmpl w:val="E3A26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803601"/>
    <w:multiLevelType w:val="hybridMultilevel"/>
    <w:tmpl w:val="295E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0562A7"/>
    <w:multiLevelType w:val="hybridMultilevel"/>
    <w:tmpl w:val="CE92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7109C"/>
    <w:multiLevelType w:val="hybridMultilevel"/>
    <w:tmpl w:val="DB586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DB"/>
    <w:rsid w:val="000C7E39"/>
    <w:rsid w:val="000D23C1"/>
    <w:rsid w:val="000E4C18"/>
    <w:rsid w:val="00104495"/>
    <w:rsid w:val="00145CCC"/>
    <w:rsid w:val="001D719B"/>
    <w:rsid w:val="002050A2"/>
    <w:rsid w:val="00220AC4"/>
    <w:rsid w:val="00300D47"/>
    <w:rsid w:val="00330FDB"/>
    <w:rsid w:val="00353098"/>
    <w:rsid w:val="00391DCE"/>
    <w:rsid w:val="003F0BBF"/>
    <w:rsid w:val="004714E7"/>
    <w:rsid w:val="00496F63"/>
    <w:rsid w:val="004C6C8E"/>
    <w:rsid w:val="005F2B2E"/>
    <w:rsid w:val="005F6112"/>
    <w:rsid w:val="00672C6A"/>
    <w:rsid w:val="006C2FD6"/>
    <w:rsid w:val="006C46C2"/>
    <w:rsid w:val="00763944"/>
    <w:rsid w:val="00781CDC"/>
    <w:rsid w:val="007A5816"/>
    <w:rsid w:val="0081667C"/>
    <w:rsid w:val="00820B9C"/>
    <w:rsid w:val="00824CB2"/>
    <w:rsid w:val="00840801"/>
    <w:rsid w:val="00910115"/>
    <w:rsid w:val="009B7AD2"/>
    <w:rsid w:val="00A12EFB"/>
    <w:rsid w:val="00A80E01"/>
    <w:rsid w:val="00AB6C73"/>
    <w:rsid w:val="00B0097A"/>
    <w:rsid w:val="00B2178E"/>
    <w:rsid w:val="00B301D5"/>
    <w:rsid w:val="00B70EA2"/>
    <w:rsid w:val="00B93127"/>
    <w:rsid w:val="00B94CB5"/>
    <w:rsid w:val="00C05946"/>
    <w:rsid w:val="00C100DD"/>
    <w:rsid w:val="00C12961"/>
    <w:rsid w:val="00C14E89"/>
    <w:rsid w:val="00C14F73"/>
    <w:rsid w:val="00CC73F0"/>
    <w:rsid w:val="00CD1F87"/>
    <w:rsid w:val="00CE2D23"/>
    <w:rsid w:val="00D13C67"/>
    <w:rsid w:val="00D84257"/>
    <w:rsid w:val="00E07AA2"/>
    <w:rsid w:val="00E146D1"/>
    <w:rsid w:val="00E17568"/>
    <w:rsid w:val="00ED5EAD"/>
    <w:rsid w:val="00EF3E21"/>
    <w:rsid w:val="00F15934"/>
    <w:rsid w:val="00F5790F"/>
    <w:rsid w:val="00FF4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674C2B"/>
  <w15:chartTrackingRefBased/>
  <w15:docId w15:val="{7FD2682D-D190-455C-BA18-C7D73D2F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0F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30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FDB"/>
  </w:style>
  <w:style w:type="paragraph" w:styleId="Footer">
    <w:name w:val="footer"/>
    <w:basedOn w:val="Normal"/>
    <w:link w:val="FooterChar"/>
    <w:uiPriority w:val="99"/>
    <w:unhideWhenUsed/>
    <w:rsid w:val="00330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FDB"/>
  </w:style>
  <w:style w:type="character" w:styleId="Hyperlink">
    <w:name w:val="Hyperlink"/>
    <w:basedOn w:val="DefaultParagraphFont"/>
    <w:uiPriority w:val="99"/>
    <w:unhideWhenUsed/>
    <w:rsid w:val="00330FDB"/>
    <w:rPr>
      <w:color w:val="0563C1" w:themeColor="hyperlink"/>
      <w:u w:val="single"/>
    </w:rPr>
  </w:style>
  <w:style w:type="paragraph" w:styleId="ListParagraph">
    <w:name w:val="List Paragraph"/>
    <w:basedOn w:val="Normal"/>
    <w:uiPriority w:val="34"/>
    <w:qFormat/>
    <w:rsid w:val="005F2B2E"/>
    <w:pPr>
      <w:ind w:left="720"/>
      <w:contextualSpacing/>
    </w:pPr>
  </w:style>
  <w:style w:type="paragraph" w:styleId="NormalWeb">
    <w:name w:val="Normal (Web)"/>
    <w:basedOn w:val="Normal"/>
    <w:uiPriority w:val="99"/>
    <w:semiHidden/>
    <w:unhideWhenUsed/>
    <w:rsid w:val="00496F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0699">
      <w:bodyDiv w:val="1"/>
      <w:marLeft w:val="0"/>
      <w:marRight w:val="0"/>
      <w:marTop w:val="0"/>
      <w:marBottom w:val="0"/>
      <w:divBdr>
        <w:top w:val="none" w:sz="0" w:space="0" w:color="auto"/>
        <w:left w:val="none" w:sz="0" w:space="0" w:color="auto"/>
        <w:bottom w:val="none" w:sz="0" w:space="0" w:color="auto"/>
        <w:right w:val="none" w:sz="0" w:space="0" w:color="auto"/>
      </w:divBdr>
    </w:div>
    <w:div w:id="365495152">
      <w:bodyDiv w:val="1"/>
      <w:marLeft w:val="0"/>
      <w:marRight w:val="0"/>
      <w:marTop w:val="0"/>
      <w:marBottom w:val="0"/>
      <w:divBdr>
        <w:top w:val="none" w:sz="0" w:space="0" w:color="auto"/>
        <w:left w:val="none" w:sz="0" w:space="0" w:color="auto"/>
        <w:bottom w:val="none" w:sz="0" w:space="0" w:color="auto"/>
        <w:right w:val="none" w:sz="0" w:space="0" w:color="auto"/>
      </w:divBdr>
    </w:div>
    <w:div w:id="887300168">
      <w:bodyDiv w:val="1"/>
      <w:marLeft w:val="0"/>
      <w:marRight w:val="0"/>
      <w:marTop w:val="0"/>
      <w:marBottom w:val="0"/>
      <w:divBdr>
        <w:top w:val="none" w:sz="0" w:space="0" w:color="auto"/>
        <w:left w:val="none" w:sz="0" w:space="0" w:color="auto"/>
        <w:bottom w:val="none" w:sz="0" w:space="0" w:color="auto"/>
        <w:right w:val="none" w:sz="0" w:space="0" w:color="auto"/>
      </w:divBdr>
    </w:div>
    <w:div w:id="963969429">
      <w:bodyDiv w:val="1"/>
      <w:marLeft w:val="0"/>
      <w:marRight w:val="0"/>
      <w:marTop w:val="0"/>
      <w:marBottom w:val="0"/>
      <w:divBdr>
        <w:top w:val="none" w:sz="0" w:space="0" w:color="auto"/>
        <w:left w:val="none" w:sz="0" w:space="0" w:color="auto"/>
        <w:bottom w:val="none" w:sz="0" w:space="0" w:color="auto"/>
        <w:right w:val="none" w:sz="0" w:space="0" w:color="auto"/>
      </w:divBdr>
    </w:div>
    <w:div w:id="1805073963">
      <w:bodyDiv w:val="1"/>
      <w:marLeft w:val="0"/>
      <w:marRight w:val="0"/>
      <w:marTop w:val="0"/>
      <w:marBottom w:val="0"/>
      <w:divBdr>
        <w:top w:val="none" w:sz="0" w:space="0" w:color="auto"/>
        <w:left w:val="none" w:sz="0" w:space="0" w:color="auto"/>
        <w:bottom w:val="none" w:sz="0" w:space="0" w:color="auto"/>
        <w:right w:val="none" w:sz="0" w:space="0" w:color="auto"/>
      </w:divBdr>
    </w:div>
    <w:div w:id="20232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tual.schools@norfolk.gov.uk" TargetMode="External"/><Relationship Id="rId13" Type="http://schemas.openxmlformats.org/officeDocument/2006/relationships/hyperlink" Target="https://www.gov.uk/government/uploads/system/uploads/attachment_data/file/707653/Sexual_Harassment_and_Sexual_Violence_Advice.pdf" TargetMode="External"/><Relationship Id="rId3" Type="http://schemas.openxmlformats.org/officeDocument/2006/relationships/settings" Target="settings.xml"/><Relationship Id="rId7" Type="http://schemas.openxmlformats.org/officeDocument/2006/relationships/hyperlink" Target="https://contextualsafeguarding.org.uk/about/what-is-contextual-safeguarding" TargetMode="External"/><Relationship Id="rId12" Type="http://schemas.openxmlformats.org/officeDocument/2006/relationships/hyperlink" Target="http://www.schools.norfolk.gov.uk/Behaviour-and-safety/Safeguarding/Private-fostering/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4s.norfolk.gov.uk/Services/Details/206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use-of-reasonable-force-in-schools" TargetMode="External"/><Relationship Id="rId4" Type="http://schemas.openxmlformats.org/officeDocument/2006/relationships/webSettings" Target="webSettings.xml"/><Relationship Id="rId9" Type="http://schemas.openxmlformats.org/officeDocument/2006/relationships/hyperlink" Target="https://www.gov.uk/government/publications/designated-teacher-for-looked-after-childr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526153/Keeping_children_safe_in_education_guidance_from_5_September_2016.pd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5451</Words>
  <Characters>31076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Kelly</dc:creator>
  <cp:keywords/>
  <dc:description/>
  <cp:lastModifiedBy>Seaman, Nicola</cp:lastModifiedBy>
  <cp:revision>3</cp:revision>
  <dcterms:created xsi:type="dcterms:W3CDTF">2018-07-11T12:04:00Z</dcterms:created>
  <dcterms:modified xsi:type="dcterms:W3CDTF">2018-07-11T12:04:00Z</dcterms:modified>
</cp:coreProperties>
</file>