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0850" w:rsidRDefault="00B60850" w:rsidP="005460C1">
      <w:pPr>
        <w:jc w:val="center"/>
        <w:rPr>
          <w:b/>
          <w:sz w:val="28"/>
          <w:szCs w:val="28"/>
        </w:rPr>
      </w:pPr>
    </w:p>
    <w:p w:rsidR="005460C1" w:rsidRDefault="005460C1" w:rsidP="009F47BC">
      <w:pPr>
        <w:jc w:val="center"/>
        <w:rPr>
          <w:b/>
          <w:sz w:val="28"/>
          <w:szCs w:val="28"/>
        </w:rPr>
      </w:pPr>
      <w:r w:rsidRPr="005460C1">
        <w:rPr>
          <w:b/>
          <w:sz w:val="28"/>
          <w:szCs w:val="28"/>
        </w:rPr>
        <w:t xml:space="preserve">Parental Engagement in Norfolk - </w:t>
      </w:r>
      <w:r w:rsidR="00986B08">
        <w:rPr>
          <w:b/>
          <w:sz w:val="28"/>
          <w:szCs w:val="28"/>
        </w:rPr>
        <w:t>Survey</w:t>
      </w:r>
      <w:r w:rsidRPr="005460C1">
        <w:rPr>
          <w:b/>
          <w:sz w:val="28"/>
          <w:szCs w:val="28"/>
        </w:rPr>
        <w:t xml:space="preserve"> of Best Practice</w:t>
      </w:r>
    </w:p>
    <w:p w:rsidR="002D1080" w:rsidRDefault="002D1080" w:rsidP="005460C1">
      <w:pPr>
        <w:rPr>
          <w:sz w:val="24"/>
          <w:szCs w:val="24"/>
          <w:lang w:val="en"/>
        </w:rPr>
      </w:pPr>
    </w:p>
    <w:p w:rsidR="005460C1" w:rsidRPr="00DE7EE4" w:rsidRDefault="005460C1" w:rsidP="005460C1">
      <w:pPr>
        <w:rPr>
          <w:sz w:val="24"/>
          <w:szCs w:val="24"/>
          <w:lang w:val="en"/>
        </w:rPr>
      </w:pPr>
      <w:r w:rsidRPr="00DE7EE4">
        <w:rPr>
          <w:sz w:val="24"/>
          <w:szCs w:val="24"/>
          <w:lang w:val="en"/>
        </w:rPr>
        <w:t xml:space="preserve">Norfolk’s Education &amp; Training Strategy Group </w:t>
      </w:r>
      <w:r w:rsidRPr="00DE7EE4">
        <w:rPr>
          <w:sz w:val="24"/>
          <w:szCs w:val="24"/>
          <w:lang w:val="en"/>
        </w:rPr>
        <w:t xml:space="preserve">(ETSG) </w:t>
      </w:r>
      <w:r w:rsidRPr="00DE7EE4">
        <w:rPr>
          <w:sz w:val="24"/>
          <w:szCs w:val="24"/>
          <w:lang w:val="en"/>
        </w:rPr>
        <w:t xml:space="preserve">working in partnership with Educate Norfolk </w:t>
      </w:r>
      <w:r w:rsidRPr="00DE7EE4">
        <w:rPr>
          <w:sz w:val="24"/>
          <w:szCs w:val="24"/>
          <w:lang w:val="en"/>
        </w:rPr>
        <w:t xml:space="preserve">thank you for giving your time to contribute to this survey of best practice in parental engagement in Norfolk. </w:t>
      </w:r>
    </w:p>
    <w:p w:rsidR="005460C1" w:rsidRPr="00DE7EE4" w:rsidRDefault="005460C1" w:rsidP="005460C1">
      <w:pPr>
        <w:rPr>
          <w:sz w:val="24"/>
          <w:szCs w:val="24"/>
        </w:rPr>
      </w:pPr>
      <w:r w:rsidRPr="00DE7EE4">
        <w:rPr>
          <w:sz w:val="24"/>
          <w:szCs w:val="24"/>
        </w:rPr>
        <w:t xml:space="preserve">The </w:t>
      </w:r>
      <w:r w:rsidRPr="00DE7EE4">
        <w:rPr>
          <w:sz w:val="24"/>
          <w:szCs w:val="24"/>
        </w:rPr>
        <w:t xml:space="preserve">purpose of the Review is to explore issues and identify and share best practice in parental engagement strategies and activities. The </w:t>
      </w:r>
      <w:r w:rsidRPr="00DE7EE4">
        <w:rPr>
          <w:sz w:val="24"/>
          <w:szCs w:val="24"/>
        </w:rPr>
        <w:t xml:space="preserve">results will be collated into a single resource </w:t>
      </w:r>
      <w:r w:rsidR="00DE7EE4" w:rsidRPr="00DE7EE4">
        <w:rPr>
          <w:sz w:val="24"/>
          <w:szCs w:val="24"/>
        </w:rPr>
        <w:t>to</w:t>
      </w:r>
      <w:r w:rsidRPr="00DE7EE4">
        <w:rPr>
          <w:sz w:val="24"/>
          <w:szCs w:val="24"/>
        </w:rPr>
        <w:t xml:space="preserve"> be shared across Norfolk’s schools, colleges and other providers. If colleagues wish to share their details to allow future collaboration and shared expertise this will </w:t>
      </w:r>
      <w:r w:rsidR="00DE7EE4" w:rsidRPr="00DE7EE4">
        <w:rPr>
          <w:sz w:val="24"/>
          <w:szCs w:val="24"/>
        </w:rPr>
        <w:t xml:space="preserve">also </w:t>
      </w:r>
      <w:r w:rsidRPr="00DE7EE4">
        <w:rPr>
          <w:sz w:val="24"/>
          <w:szCs w:val="24"/>
        </w:rPr>
        <w:t>be most welcome</w:t>
      </w:r>
    </w:p>
    <w:p w:rsidR="005460C1" w:rsidRPr="00DE7EE4" w:rsidRDefault="005460C1" w:rsidP="005460C1">
      <w:pPr>
        <w:rPr>
          <w:sz w:val="24"/>
          <w:szCs w:val="24"/>
        </w:rPr>
      </w:pPr>
      <w:r w:rsidRPr="00DE7EE4">
        <w:rPr>
          <w:sz w:val="24"/>
          <w:szCs w:val="24"/>
        </w:rPr>
        <w:t xml:space="preserve">To support this, we are inviting senior leaders in schools and colleges to </w:t>
      </w:r>
      <w:r w:rsidR="00DE7EE4" w:rsidRPr="00DE7EE4">
        <w:rPr>
          <w:sz w:val="24"/>
          <w:szCs w:val="24"/>
        </w:rPr>
        <w:t xml:space="preserve">complete </w:t>
      </w:r>
      <w:r w:rsidR="00DE7EE4" w:rsidRPr="00DE7EE4">
        <w:rPr>
          <w:sz w:val="24"/>
          <w:szCs w:val="24"/>
        </w:rPr>
        <w:t xml:space="preserve">and return </w:t>
      </w:r>
      <w:r w:rsidR="00DE7EE4" w:rsidRPr="00DE7EE4">
        <w:rPr>
          <w:sz w:val="24"/>
          <w:szCs w:val="24"/>
        </w:rPr>
        <w:t>the return th</w:t>
      </w:r>
      <w:r w:rsidR="00DE7EE4" w:rsidRPr="00DE7EE4">
        <w:rPr>
          <w:sz w:val="24"/>
          <w:szCs w:val="24"/>
        </w:rPr>
        <w:t>is</w:t>
      </w:r>
      <w:r w:rsidR="00DE7EE4" w:rsidRPr="00DE7EE4">
        <w:rPr>
          <w:sz w:val="24"/>
          <w:szCs w:val="24"/>
        </w:rPr>
        <w:t xml:space="preserve"> Survey</w:t>
      </w:r>
      <w:r w:rsidR="00DE7EE4" w:rsidRPr="00DE7EE4">
        <w:rPr>
          <w:sz w:val="24"/>
          <w:szCs w:val="24"/>
        </w:rPr>
        <w:t xml:space="preserve"> by</w:t>
      </w:r>
      <w:r w:rsidRPr="00DE7EE4">
        <w:rPr>
          <w:sz w:val="24"/>
          <w:szCs w:val="24"/>
        </w:rPr>
        <w:t>:</w:t>
      </w:r>
    </w:p>
    <w:p w:rsidR="005460C1" w:rsidRPr="00DE7EE4" w:rsidRDefault="005460C1" w:rsidP="00DE7EE4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DE7EE4">
        <w:rPr>
          <w:sz w:val="24"/>
          <w:szCs w:val="24"/>
        </w:rPr>
        <w:t>Reflecting on current levels of engagement with parents/carers and reflect on areas for development</w:t>
      </w:r>
    </w:p>
    <w:p w:rsidR="005460C1" w:rsidRPr="00DE7EE4" w:rsidRDefault="005460C1" w:rsidP="00DE7EE4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DE7EE4">
        <w:rPr>
          <w:sz w:val="24"/>
          <w:szCs w:val="24"/>
        </w:rPr>
        <w:t>Providing feedback on strategies for parental engagement and their levels of success or otherwise</w:t>
      </w:r>
    </w:p>
    <w:p w:rsidR="00DE7EE4" w:rsidRPr="00DE7EE4" w:rsidRDefault="00DE7EE4" w:rsidP="005460C1">
      <w:pPr>
        <w:rPr>
          <w:sz w:val="24"/>
          <w:szCs w:val="24"/>
        </w:rPr>
      </w:pPr>
      <w:r w:rsidRPr="00DE7EE4">
        <w:rPr>
          <w:sz w:val="24"/>
          <w:szCs w:val="24"/>
        </w:rPr>
        <w:t>Once completed, please email to</w:t>
      </w:r>
      <w:r w:rsidR="005460C1" w:rsidRPr="00DE7EE4">
        <w:rPr>
          <w:sz w:val="24"/>
          <w:szCs w:val="24"/>
        </w:rPr>
        <w:t xml:space="preserve"> Paul Rapley at Taverham Academy at </w:t>
      </w:r>
      <w:hyperlink r:id="rId8" w:history="1">
        <w:r w:rsidR="005460C1" w:rsidRPr="00DE7EE4">
          <w:rPr>
            <w:rStyle w:val="Hyperlink"/>
            <w:sz w:val="24"/>
            <w:szCs w:val="24"/>
          </w:rPr>
          <w:t>p_rapley@taverhamhigh.org</w:t>
        </w:r>
      </w:hyperlink>
      <w:r w:rsidR="005460C1" w:rsidRPr="00DE7EE4">
        <w:rPr>
          <w:rStyle w:val="Hyperlink"/>
          <w:sz w:val="24"/>
          <w:szCs w:val="24"/>
        </w:rPr>
        <w:t xml:space="preserve">. </w:t>
      </w:r>
      <w:r w:rsidR="005460C1" w:rsidRPr="00DE7EE4">
        <w:rPr>
          <w:sz w:val="24"/>
          <w:szCs w:val="24"/>
        </w:rPr>
        <w:t xml:space="preserve"> </w:t>
      </w:r>
    </w:p>
    <w:p w:rsidR="005460C1" w:rsidRPr="00DE7EE4" w:rsidRDefault="00DE7EE4" w:rsidP="00B85316">
      <w:pPr>
        <w:jc w:val="center"/>
        <w:rPr>
          <w:b/>
          <w:sz w:val="24"/>
          <w:szCs w:val="24"/>
          <w:u w:val="single"/>
        </w:rPr>
      </w:pPr>
      <w:r w:rsidRPr="00DE7EE4">
        <w:rPr>
          <w:b/>
          <w:sz w:val="24"/>
          <w:szCs w:val="24"/>
          <w:u w:val="single"/>
        </w:rPr>
        <w:t>D</w:t>
      </w:r>
      <w:r w:rsidR="005460C1" w:rsidRPr="00DE7EE4">
        <w:rPr>
          <w:b/>
          <w:sz w:val="24"/>
          <w:szCs w:val="24"/>
          <w:u w:val="single"/>
        </w:rPr>
        <w:t>eadline for completion is 22</w:t>
      </w:r>
      <w:r w:rsidR="005460C1" w:rsidRPr="00DE7EE4">
        <w:rPr>
          <w:b/>
          <w:sz w:val="24"/>
          <w:szCs w:val="24"/>
          <w:u w:val="single"/>
          <w:vertAlign w:val="superscript"/>
        </w:rPr>
        <w:t>nd</w:t>
      </w:r>
      <w:r w:rsidR="005460C1" w:rsidRPr="00DE7EE4">
        <w:rPr>
          <w:b/>
          <w:sz w:val="24"/>
          <w:szCs w:val="24"/>
          <w:u w:val="single"/>
        </w:rPr>
        <w:t xml:space="preserve"> November 2019</w:t>
      </w:r>
    </w:p>
    <w:p w:rsidR="00DE7EE4" w:rsidRDefault="00DE7EE4" w:rsidP="00DE7EE4">
      <w:pPr>
        <w:jc w:val="center"/>
        <w:rPr>
          <w:b/>
          <w:sz w:val="24"/>
          <w:szCs w:val="24"/>
          <w:u w:val="single"/>
        </w:rPr>
      </w:pPr>
    </w:p>
    <w:p w:rsidR="00B85316" w:rsidRDefault="00B85316" w:rsidP="00DE7EE4">
      <w:pPr>
        <w:jc w:val="center"/>
        <w:rPr>
          <w:b/>
          <w:sz w:val="24"/>
          <w:szCs w:val="24"/>
          <w:u w:val="single"/>
        </w:rPr>
      </w:pPr>
    </w:p>
    <w:p w:rsidR="00DE7EE4" w:rsidRPr="00B85316" w:rsidRDefault="00DE7EE4" w:rsidP="00DE7EE4">
      <w:pPr>
        <w:jc w:val="center"/>
        <w:rPr>
          <w:b/>
          <w:sz w:val="28"/>
          <w:szCs w:val="28"/>
        </w:rPr>
      </w:pPr>
      <w:r w:rsidRPr="00B85316">
        <w:rPr>
          <w:b/>
          <w:sz w:val="28"/>
          <w:szCs w:val="28"/>
        </w:rPr>
        <w:t>Thank you</w:t>
      </w:r>
    </w:p>
    <w:p w:rsidR="00DE7EE4" w:rsidRDefault="00DE7EE4" w:rsidP="00DE7EE4">
      <w:pPr>
        <w:rPr>
          <w:b/>
          <w:sz w:val="24"/>
          <w:szCs w:val="24"/>
        </w:rPr>
      </w:pPr>
      <w:bookmarkStart w:id="0" w:name="_GoBack"/>
      <w:bookmarkEnd w:id="0"/>
    </w:p>
    <w:p w:rsidR="002D1080" w:rsidRDefault="002D1080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DE7EE4" w:rsidRPr="002D1080" w:rsidRDefault="00DE7EE4" w:rsidP="00DE7EE4">
      <w:pPr>
        <w:rPr>
          <w:b/>
          <w:sz w:val="28"/>
          <w:szCs w:val="28"/>
        </w:rPr>
      </w:pPr>
      <w:r w:rsidRPr="002D1080">
        <w:rPr>
          <w:b/>
          <w:sz w:val="28"/>
          <w:szCs w:val="28"/>
        </w:rPr>
        <w:lastRenderedPageBreak/>
        <w:t>Part 1</w:t>
      </w:r>
      <w:r w:rsidRPr="002D1080">
        <w:rPr>
          <w:b/>
          <w:sz w:val="28"/>
          <w:szCs w:val="28"/>
        </w:rPr>
        <w:t>a</w:t>
      </w:r>
      <w:r w:rsidRPr="002D1080">
        <w:rPr>
          <w:b/>
          <w:sz w:val="28"/>
          <w:szCs w:val="28"/>
        </w:rPr>
        <w:t xml:space="preserve"> – Contact and Agreement to Share</w:t>
      </w:r>
    </w:p>
    <w:p w:rsidR="00C54DCC" w:rsidRPr="00C83A50" w:rsidRDefault="00DE7EE4" w:rsidP="00DE7EE4">
      <w:pPr>
        <w:rPr>
          <w:i/>
        </w:rPr>
      </w:pPr>
      <w:r>
        <w:rPr>
          <w:i/>
        </w:rPr>
        <w:t>Please supply details of your nominated point of contact in your organisation</w:t>
      </w:r>
      <w:r>
        <w:rPr>
          <w:i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7200"/>
      </w:tblGrid>
      <w:tr w:rsidR="00C83A50" w:rsidTr="00C83A50">
        <w:tc>
          <w:tcPr>
            <w:tcW w:w="3256" w:type="dxa"/>
          </w:tcPr>
          <w:p w:rsidR="00C83A50" w:rsidRPr="00C83A50" w:rsidRDefault="00C83A50" w:rsidP="00C83A50">
            <w:r w:rsidRPr="00C83A50">
              <w:t xml:space="preserve">Name of school/college/centre: </w:t>
            </w:r>
          </w:p>
          <w:p w:rsidR="00C83A50" w:rsidRPr="00C83A50" w:rsidRDefault="00C83A50" w:rsidP="00C83A50"/>
        </w:tc>
        <w:tc>
          <w:tcPr>
            <w:tcW w:w="7200" w:type="dxa"/>
          </w:tcPr>
          <w:p w:rsidR="00C83A50" w:rsidRDefault="00C83A50" w:rsidP="00C83A50">
            <w:pPr>
              <w:rPr>
                <w:b/>
              </w:rPr>
            </w:pPr>
          </w:p>
        </w:tc>
      </w:tr>
      <w:tr w:rsidR="00C83A50" w:rsidTr="00C83A50">
        <w:tc>
          <w:tcPr>
            <w:tcW w:w="3256" w:type="dxa"/>
          </w:tcPr>
          <w:p w:rsidR="00C83A50" w:rsidRPr="00C83A50" w:rsidRDefault="00C83A50" w:rsidP="00C83A50">
            <w:r w:rsidRPr="00C83A50">
              <w:t>Person completing:</w:t>
            </w:r>
          </w:p>
          <w:p w:rsidR="00C83A50" w:rsidRPr="00C83A50" w:rsidRDefault="00C83A50" w:rsidP="00C83A50"/>
        </w:tc>
        <w:tc>
          <w:tcPr>
            <w:tcW w:w="7200" w:type="dxa"/>
          </w:tcPr>
          <w:p w:rsidR="00C83A50" w:rsidRDefault="00C83A50" w:rsidP="00C83A50">
            <w:pPr>
              <w:rPr>
                <w:b/>
              </w:rPr>
            </w:pPr>
          </w:p>
        </w:tc>
      </w:tr>
      <w:tr w:rsidR="00C83A50" w:rsidTr="00C83A50">
        <w:tc>
          <w:tcPr>
            <w:tcW w:w="3256" w:type="dxa"/>
          </w:tcPr>
          <w:p w:rsidR="00C83A50" w:rsidRPr="00C83A50" w:rsidRDefault="00C83A50" w:rsidP="00C83A50">
            <w:r w:rsidRPr="00C83A50">
              <w:t>Job title:</w:t>
            </w:r>
          </w:p>
        </w:tc>
        <w:tc>
          <w:tcPr>
            <w:tcW w:w="7200" w:type="dxa"/>
          </w:tcPr>
          <w:p w:rsidR="00C83A50" w:rsidRDefault="00C83A50" w:rsidP="00C83A50">
            <w:pPr>
              <w:rPr>
                <w:b/>
              </w:rPr>
            </w:pPr>
          </w:p>
          <w:p w:rsidR="00C83A50" w:rsidRDefault="00C83A50" w:rsidP="00C83A50">
            <w:pPr>
              <w:rPr>
                <w:b/>
              </w:rPr>
            </w:pPr>
          </w:p>
        </w:tc>
      </w:tr>
      <w:tr w:rsidR="00C83A50" w:rsidTr="00C83A50">
        <w:tc>
          <w:tcPr>
            <w:tcW w:w="3256" w:type="dxa"/>
          </w:tcPr>
          <w:p w:rsidR="00C83A50" w:rsidRPr="00C83A50" w:rsidRDefault="00C83A50" w:rsidP="00C83A50">
            <w:r w:rsidRPr="00C83A50">
              <w:t>E-Mail:</w:t>
            </w:r>
          </w:p>
        </w:tc>
        <w:tc>
          <w:tcPr>
            <w:tcW w:w="7200" w:type="dxa"/>
          </w:tcPr>
          <w:p w:rsidR="00C83A50" w:rsidRDefault="00C83A50" w:rsidP="00C83A50">
            <w:pPr>
              <w:rPr>
                <w:b/>
              </w:rPr>
            </w:pPr>
          </w:p>
          <w:p w:rsidR="00C83A50" w:rsidRDefault="00C83A50" w:rsidP="00C83A50">
            <w:pPr>
              <w:rPr>
                <w:b/>
              </w:rPr>
            </w:pPr>
          </w:p>
        </w:tc>
      </w:tr>
      <w:tr w:rsidR="00C83A50" w:rsidTr="00C83A50">
        <w:tc>
          <w:tcPr>
            <w:tcW w:w="3256" w:type="dxa"/>
          </w:tcPr>
          <w:p w:rsidR="00C83A50" w:rsidRPr="00C83A50" w:rsidRDefault="00C83A50" w:rsidP="00C83A50">
            <w:r w:rsidRPr="00C83A50">
              <w:t>Phone number:</w:t>
            </w:r>
          </w:p>
        </w:tc>
        <w:tc>
          <w:tcPr>
            <w:tcW w:w="7200" w:type="dxa"/>
          </w:tcPr>
          <w:p w:rsidR="00C83A50" w:rsidRDefault="00C83A50" w:rsidP="00C83A50">
            <w:pPr>
              <w:rPr>
                <w:b/>
              </w:rPr>
            </w:pPr>
          </w:p>
          <w:p w:rsidR="00C83A50" w:rsidRDefault="00C83A50" w:rsidP="00C83A50">
            <w:pPr>
              <w:rPr>
                <w:b/>
              </w:rPr>
            </w:pPr>
          </w:p>
        </w:tc>
      </w:tr>
    </w:tbl>
    <w:p w:rsidR="00DE7EE4" w:rsidRDefault="00DE7EE4" w:rsidP="00DE7EE4">
      <w:pPr>
        <w:rPr>
          <w:i/>
        </w:rPr>
      </w:pPr>
    </w:p>
    <w:p w:rsidR="00DE7EE4" w:rsidRDefault="00DE7EE4" w:rsidP="00DE7EE4">
      <w:pPr>
        <w:rPr>
          <w:i/>
        </w:rPr>
      </w:pPr>
      <w:r>
        <w:rPr>
          <w:i/>
        </w:rPr>
        <w:t>Are you happy for your details to be included in the final report (please circle</w:t>
      </w:r>
      <w:r>
        <w:rPr>
          <w:i/>
        </w:rPr>
        <w:t>/highlight A, B or C</w:t>
      </w:r>
      <w:r>
        <w:rPr>
          <w:i/>
        </w:rPr>
        <w:t xml:space="preserve"> as appropriate)</w:t>
      </w:r>
      <w:r>
        <w:rPr>
          <w:i/>
        </w:rPr>
        <w:t>?</w:t>
      </w:r>
    </w:p>
    <w:p w:rsidR="00DE7EE4" w:rsidRDefault="00DE7EE4" w:rsidP="00DE7EE4">
      <w:pPr>
        <w:rPr>
          <w:i/>
        </w:rPr>
      </w:pPr>
      <w:r>
        <w:rPr>
          <w:i/>
        </w:rPr>
        <w:t>A – I am happy for our responses to be linked to our centre details</w:t>
      </w:r>
    </w:p>
    <w:p w:rsidR="00DE7EE4" w:rsidRDefault="00DE7EE4" w:rsidP="00DE7EE4">
      <w:pPr>
        <w:rPr>
          <w:i/>
        </w:rPr>
      </w:pPr>
      <w:r>
        <w:rPr>
          <w:i/>
        </w:rPr>
        <w:t>B – I am happy for our contact details to be shared with a view to future collaboration</w:t>
      </w:r>
    </w:p>
    <w:p w:rsidR="00DE7EE4" w:rsidRPr="007B4ACA" w:rsidRDefault="00DE7EE4" w:rsidP="00DE7EE4">
      <w:pPr>
        <w:rPr>
          <w:i/>
        </w:rPr>
      </w:pPr>
      <w:r>
        <w:rPr>
          <w:i/>
        </w:rPr>
        <w:t xml:space="preserve">C – I am happy for our feedback to be included in the report, but request all information is </w:t>
      </w:r>
      <w:r>
        <w:rPr>
          <w:i/>
        </w:rPr>
        <w:t>anonymised</w:t>
      </w:r>
    </w:p>
    <w:p w:rsidR="002D1080" w:rsidRDefault="002D1080"/>
    <w:p w:rsidR="000D6794" w:rsidRPr="002D1080" w:rsidRDefault="000D6794">
      <w:pPr>
        <w:rPr>
          <w:b/>
          <w:sz w:val="24"/>
          <w:szCs w:val="24"/>
        </w:rPr>
      </w:pPr>
      <w:r w:rsidRPr="002D1080">
        <w:rPr>
          <w:b/>
          <w:sz w:val="28"/>
          <w:szCs w:val="28"/>
        </w:rPr>
        <w:t>Part 1</w:t>
      </w:r>
      <w:r w:rsidR="002D1080" w:rsidRPr="002D1080">
        <w:rPr>
          <w:b/>
          <w:sz w:val="28"/>
          <w:szCs w:val="28"/>
        </w:rPr>
        <w:t>b</w:t>
      </w:r>
      <w:r w:rsidRPr="002D1080">
        <w:rPr>
          <w:b/>
          <w:sz w:val="28"/>
          <w:szCs w:val="28"/>
        </w:rPr>
        <w:t xml:space="preserve"> – Provider Profile</w:t>
      </w:r>
    </w:p>
    <w:p w:rsidR="000D6794" w:rsidRPr="00F1723F" w:rsidRDefault="000D6794">
      <w:r w:rsidRPr="00F1723F">
        <w:t>Please give a brief profile of your establishment. For example; school or training provider, size, age range, catchment, socio-economic situation.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83A50" w:rsidTr="00C83A50">
        <w:tc>
          <w:tcPr>
            <w:tcW w:w="10456" w:type="dxa"/>
          </w:tcPr>
          <w:p w:rsidR="00C83A50" w:rsidRPr="00F1723F" w:rsidRDefault="00C83A50" w:rsidP="00C83A50">
            <w:pPr>
              <w:rPr>
                <w:i/>
              </w:rPr>
            </w:pPr>
            <w:r w:rsidRPr="00F1723F">
              <w:rPr>
                <w:i/>
              </w:rPr>
              <w:t>Use this space to record your provider profile:</w:t>
            </w:r>
          </w:p>
          <w:p w:rsidR="00C83A50" w:rsidRDefault="00C83A50">
            <w:pPr>
              <w:rPr>
                <w:i/>
              </w:rPr>
            </w:pPr>
          </w:p>
          <w:p w:rsidR="00C83A50" w:rsidRDefault="00C83A50">
            <w:pPr>
              <w:rPr>
                <w:i/>
              </w:rPr>
            </w:pPr>
          </w:p>
          <w:p w:rsidR="00C83A50" w:rsidRDefault="00C83A50">
            <w:pPr>
              <w:rPr>
                <w:i/>
              </w:rPr>
            </w:pPr>
          </w:p>
          <w:p w:rsidR="00C83A50" w:rsidRDefault="00C83A50">
            <w:pPr>
              <w:rPr>
                <w:i/>
              </w:rPr>
            </w:pPr>
          </w:p>
          <w:p w:rsidR="00C83A50" w:rsidRDefault="00C83A50">
            <w:pPr>
              <w:rPr>
                <w:i/>
              </w:rPr>
            </w:pPr>
          </w:p>
          <w:p w:rsidR="00C83A50" w:rsidRDefault="00C83A50">
            <w:pPr>
              <w:rPr>
                <w:i/>
              </w:rPr>
            </w:pPr>
          </w:p>
          <w:p w:rsidR="00C83A50" w:rsidRDefault="00C83A50">
            <w:pPr>
              <w:rPr>
                <w:i/>
              </w:rPr>
            </w:pPr>
          </w:p>
          <w:p w:rsidR="00C83A50" w:rsidRDefault="00C83A50">
            <w:pPr>
              <w:rPr>
                <w:i/>
              </w:rPr>
            </w:pPr>
          </w:p>
          <w:p w:rsidR="00C83A50" w:rsidRDefault="00C83A50">
            <w:pPr>
              <w:rPr>
                <w:i/>
              </w:rPr>
            </w:pPr>
          </w:p>
          <w:p w:rsidR="00C83A50" w:rsidRDefault="00C83A50">
            <w:pPr>
              <w:rPr>
                <w:i/>
              </w:rPr>
            </w:pPr>
          </w:p>
          <w:p w:rsidR="00C83A50" w:rsidRDefault="00C83A50">
            <w:pPr>
              <w:rPr>
                <w:i/>
              </w:rPr>
            </w:pPr>
          </w:p>
          <w:p w:rsidR="00C83A50" w:rsidRDefault="00C83A50">
            <w:pPr>
              <w:rPr>
                <w:i/>
              </w:rPr>
            </w:pPr>
          </w:p>
          <w:p w:rsidR="00C83A50" w:rsidRDefault="00C83A50">
            <w:pPr>
              <w:rPr>
                <w:i/>
              </w:rPr>
            </w:pPr>
          </w:p>
          <w:p w:rsidR="00C83A50" w:rsidRDefault="00C83A50">
            <w:pPr>
              <w:rPr>
                <w:i/>
              </w:rPr>
            </w:pPr>
          </w:p>
          <w:p w:rsidR="00C83A50" w:rsidRDefault="00C83A50">
            <w:pPr>
              <w:rPr>
                <w:i/>
              </w:rPr>
            </w:pPr>
          </w:p>
          <w:p w:rsidR="00C83A50" w:rsidRDefault="00C83A50">
            <w:pPr>
              <w:rPr>
                <w:i/>
              </w:rPr>
            </w:pPr>
          </w:p>
        </w:tc>
      </w:tr>
    </w:tbl>
    <w:p w:rsidR="000D6794" w:rsidRDefault="000D6794"/>
    <w:p w:rsidR="000D6794" w:rsidRDefault="000D6794"/>
    <w:p w:rsidR="000D6794" w:rsidRDefault="000D6794"/>
    <w:p w:rsidR="007B4ACA" w:rsidRDefault="007B4ACA"/>
    <w:p w:rsidR="007B4ACA" w:rsidRDefault="007B4ACA"/>
    <w:p w:rsidR="000D6794" w:rsidRPr="00C83A50" w:rsidRDefault="000D6794">
      <w:pPr>
        <w:rPr>
          <w:b/>
        </w:rPr>
      </w:pPr>
      <w:r w:rsidRPr="002D1080">
        <w:rPr>
          <w:b/>
          <w:sz w:val="28"/>
          <w:szCs w:val="28"/>
        </w:rPr>
        <w:lastRenderedPageBreak/>
        <w:t>Part 2 – Parental Engagement</w:t>
      </w:r>
    </w:p>
    <w:p w:rsidR="000D6794" w:rsidRDefault="000D6794">
      <w:r>
        <w:t xml:space="preserve">Every organisation dealing with young people </w:t>
      </w:r>
      <w:r w:rsidR="00952C88">
        <w:t xml:space="preserve">will need to engage with parents/carers for </w:t>
      </w:r>
      <w:r w:rsidR="002D1080">
        <w:t>several</w:t>
      </w:r>
      <w:r w:rsidR="00952C88">
        <w:t xml:space="preserve"> different reasons and doing so efficiently, effectively and to the ultimate benefit of the young people we work with is a challenge. Each provider will have different levels of engagement from different groups, shown below. </w:t>
      </w:r>
    </w:p>
    <w:p w:rsidR="00952C88" w:rsidRDefault="00952C8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41275</wp:posOffset>
                </wp:positionV>
                <wp:extent cx="6743700" cy="1009650"/>
                <wp:effectExtent l="0" t="0" r="19050" b="190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100965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2C88" w:rsidRDefault="00952C88" w:rsidP="00952C8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Engaged: Consistently Positive</w:t>
                            </w:r>
                          </w:p>
                          <w:p w:rsidR="00952C88" w:rsidRPr="00952C88" w:rsidRDefault="00952C88" w:rsidP="00952C88">
                            <w:pPr>
                              <w:jc w:val="center"/>
                            </w:pPr>
                            <w:r>
                              <w:t>These are the parents / carers who support the organisation in everything they do. They are active, proactive and enthusiastic. They respond positively to change and embrace new initiatives. They are a positive voice in the community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" o:spid="_x0000_s1026" style="position:absolute;margin-left:0;margin-top:3.25pt;width:531pt;height:79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" fillcolor="#2e74b5 [2404]" strokecolor="#1f4d78 [1604]" strokeweight="1pt">
                <v:stroke joinstyle="miter"/>
                <v:textbox>
                  <w:txbxContent>
                    <w:p w:rsidR="00952C88" w:rsidRDefault="00952C88" w:rsidP="00952C8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Engaged: Consistently Positive</w:t>
                      </w:r>
                    </w:p>
                    <w:p w:rsidR="00952C88" w:rsidRPr="00952C88" w:rsidRDefault="00952C88" w:rsidP="00952C88">
                      <w:pPr>
                        <w:jc w:val="center"/>
                      </w:pPr>
                      <w:r>
                        <w:t>These are the parents / carers who support the organisation in everything they do. They are active, proactive and enthusiastic. They respond positively to change and embrace new initiatives. They are a positive voice in the community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952C88" w:rsidRDefault="00952C88"/>
    <w:p w:rsidR="00952C88" w:rsidRDefault="00952C88"/>
    <w:p w:rsidR="00952C88" w:rsidRDefault="00952C88"/>
    <w:p w:rsidR="00952C88" w:rsidRDefault="00952C8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10A6BD" wp14:editId="7ED969A3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6743700" cy="1009650"/>
                <wp:effectExtent l="0" t="0" r="19050" b="1905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10096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2C88" w:rsidRDefault="00952C88" w:rsidP="00952C8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Engaged: Challenging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But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Fair</w:t>
                            </w:r>
                          </w:p>
                          <w:p w:rsidR="00952C88" w:rsidRPr="00952C88" w:rsidRDefault="00952C88" w:rsidP="00952C88">
                            <w:pPr>
                              <w:jc w:val="center"/>
                            </w:pPr>
                            <w:r>
                              <w:t xml:space="preserve">This group are largely supportive of the organisation but will hold you to account. They will work with the provider and accept imperfection </w:t>
                            </w:r>
                            <w:proofErr w:type="gramStart"/>
                            <w:r>
                              <w:t>as long as</w:t>
                            </w:r>
                            <w:proofErr w:type="gramEnd"/>
                            <w:r>
                              <w:t xml:space="preserve"> the organisation strives for improvement.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10A6BD" id="Rounded Rectangle 6" o:spid="_x0000_s1027" style="position:absolute;margin-left:0;margin-top:.7pt;width:531pt;height:79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" fillcolor="#5b9bd5 [3204]" strokecolor="#1f4d78 [1604]" strokeweight="1pt">
                <v:stroke joinstyle="miter"/>
                <v:textbox>
                  <w:txbxContent>
                    <w:p w:rsidR="00952C88" w:rsidRDefault="00952C88" w:rsidP="00952C8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Engaged: Challenging </w:t>
                      </w:r>
                      <w:proofErr w:type="gramStart"/>
                      <w:r>
                        <w:rPr>
                          <w:b/>
                        </w:rPr>
                        <w:t>But</w:t>
                      </w:r>
                      <w:proofErr w:type="gramEnd"/>
                      <w:r>
                        <w:rPr>
                          <w:b/>
                        </w:rPr>
                        <w:t xml:space="preserve"> Fair</w:t>
                      </w:r>
                    </w:p>
                    <w:p w:rsidR="00952C88" w:rsidRPr="00952C88" w:rsidRDefault="00952C88" w:rsidP="00952C88">
                      <w:pPr>
                        <w:jc w:val="center"/>
                      </w:pPr>
                      <w:r>
                        <w:t xml:space="preserve">This group are largely supportive of the organisation but will hold you to account. They will work with the provider and accept imperfection </w:t>
                      </w:r>
                      <w:proofErr w:type="gramStart"/>
                      <w:r>
                        <w:t>as long as</w:t>
                      </w:r>
                      <w:proofErr w:type="gramEnd"/>
                      <w:r>
                        <w:t xml:space="preserve"> the organisation strives for improvement.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952C88" w:rsidRDefault="00952C88"/>
    <w:p w:rsidR="00952C88" w:rsidRDefault="00952C88"/>
    <w:p w:rsidR="00952C88" w:rsidRPr="000D6794" w:rsidRDefault="00952C88"/>
    <w:p w:rsidR="00661AA0" w:rsidRDefault="00661AA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98A3B3" wp14:editId="20CCE657">
                <wp:simplePos x="0" y="0"/>
                <wp:positionH relativeFrom="margin">
                  <wp:align>left</wp:align>
                </wp:positionH>
                <wp:positionV relativeFrom="paragraph">
                  <wp:posOffset>18415</wp:posOffset>
                </wp:positionV>
                <wp:extent cx="6743700" cy="1009650"/>
                <wp:effectExtent l="0" t="0" r="19050" b="1905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100965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1AA0" w:rsidRPr="00661AA0" w:rsidRDefault="00661AA0" w:rsidP="00661AA0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661AA0">
                              <w:rPr>
                                <w:b/>
                                <w:color w:val="000000" w:themeColor="text1"/>
                              </w:rPr>
                              <w:t>Engaged: Consistently Negative</w:t>
                            </w:r>
                          </w:p>
                          <w:p w:rsidR="00661AA0" w:rsidRPr="00661AA0" w:rsidRDefault="00661AA0" w:rsidP="00661AA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61AA0">
                              <w:rPr>
                                <w:color w:val="000000" w:themeColor="text1"/>
                              </w:rPr>
                              <w:t xml:space="preserve">For these parents / carers the provider can do little right. They are time and resource intensive and can sometimes be a damaging voice in the community.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98A3B3" id="Rounded Rectangle 7" o:spid="_x0000_s1028" style="position:absolute;margin-left:0;margin-top:1.45pt;width:531pt;height:79.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" fillcolor="#bdd6ee [1300]" strokecolor="#1f4d78 [1604]" strokeweight="1pt">
                <v:stroke joinstyle="miter"/>
                <v:textbox>
                  <w:txbxContent>
                    <w:p w:rsidR="00661AA0" w:rsidRPr="00661AA0" w:rsidRDefault="00661AA0" w:rsidP="00661AA0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661AA0">
                        <w:rPr>
                          <w:b/>
                          <w:color w:val="000000" w:themeColor="text1"/>
                        </w:rPr>
                        <w:t>Engaged: Consistently Negative</w:t>
                      </w:r>
                    </w:p>
                    <w:p w:rsidR="00661AA0" w:rsidRPr="00661AA0" w:rsidRDefault="00661AA0" w:rsidP="00661AA0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661AA0">
                        <w:rPr>
                          <w:color w:val="000000" w:themeColor="text1"/>
                        </w:rPr>
                        <w:t xml:space="preserve">For these parents / carers the provider can do little right. They are time and resource intensive and can sometimes be a damaging voice in the community.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61AA0" w:rsidRDefault="00661AA0"/>
    <w:p w:rsidR="00661AA0" w:rsidRDefault="00661AA0"/>
    <w:p w:rsidR="00661AA0" w:rsidRDefault="00661AA0"/>
    <w:p w:rsidR="00661AA0" w:rsidRDefault="007B4AC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9534F0" wp14:editId="3E1CC1D7">
                <wp:simplePos x="0" y="0"/>
                <wp:positionH relativeFrom="margin">
                  <wp:align>left</wp:align>
                </wp:positionH>
                <wp:positionV relativeFrom="paragraph">
                  <wp:posOffset>56515</wp:posOffset>
                </wp:positionV>
                <wp:extent cx="6743700" cy="1009650"/>
                <wp:effectExtent l="0" t="0" r="19050" b="1905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100965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1AA0" w:rsidRPr="00661AA0" w:rsidRDefault="00661AA0" w:rsidP="00661AA0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Neutral</w:t>
                            </w:r>
                          </w:p>
                          <w:p w:rsidR="00661AA0" w:rsidRPr="00661AA0" w:rsidRDefault="00661AA0" w:rsidP="00661AA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This group will attend some events such as consultations and awards, but other than this very little engagement. </w:t>
                            </w:r>
                            <w:r w:rsidRPr="00661AA0">
                              <w:rPr>
                                <w:color w:val="000000" w:themeColor="text1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9534F0" id="Rounded Rectangle 8" o:spid="_x0000_s1029" style="position:absolute;margin-left:0;margin-top:4.45pt;width:531pt;height:79.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" fillcolor="#ffe599 [1303]" strokecolor="#1f4d78 [1604]" strokeweight="1pt">
                <v:stroke joinstyle="miter"/>
                <v:textbox>
                  <w:txbxContent>
                    <w:p w:rsidR="00661AA0" w:rsidRPr="00661AA0" w:rsidRDefault="00661AA0" w:rsidP="00661AA0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Neutral</w:t>
                      </w:r>
                    </w:p>
                    <w:p w:rsidR="00661AA0" w:rsidRPr="00661AA0" w:rsidRDefault="00661AA0" w:rsidP="00661AA0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This group will attend some events such as consultations and awards, but other than this very little engagement. </w:t>
                      </w:r>
                      <w:r w:rsidRPr="00661AA0">
                        <w:rPr>
                          <w:color w:val="000000" w:themeColor="text1"/>
                        </w:rPr>
                        <w:t xml:space="preserve">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61AA0" w:rsidRDefault="00661AA0"/>
    <w:p w:rsidR="00661AA0" w:rsidRDefault="00661AA0"/>
    <w:p w:rsidR="00661AA0" w:rsidRDefault="00661AA0"/>
    <w:p w:rsidR="00661AA0" w:rsidRDefault="007B4AC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85B89C" wp14:editId="27083A60">
                <wp:simplePos x="0" y="0"/>
                <wp:positionH relativeFrom="margin">
                  <wp:align>left</wp:align>
                </wp:positionH>
                <wp:positionV relativeFrom="paragraph">
                  <wp:posOffset>75565</wp:posOffset>
                </wp:positionV>
                <wp:extent cx="6743700" cy="1009650"/>
                <wp:effectExtent l="0" t="0" r="19050" b="19050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100965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F244F" w:rsidRPr="00661AA0" w:rsidRDefault="00CF244F" w:rsidP="00CF244F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Disengaged </w:t>
                            </w:r>
                            <w:proofErr w:type="gramStart"/>
                            <w:r>
                              <w:rPr>
                                <w:b/>
                                <w:color w:val="000000" w:themeColor="text1"/>
                              </w:rPr>
                              <w:t>But</w:t>
                            </w:r>
                            <w:proofErr w:type="gramEnd"/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 Supportive</w:t>
                            </w:r>
                          </w:p>
                          <w:p w:rsidR="00CF244F" w:rsidRPr="00661AA0" w:rsidRDefault="00CF244F" w:rsidP="00CF244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These parents and carers are generally supportive of the school, but less active. They are content but passive.  </w:t>
                            </w:r>
                            <w:r w:rsidRPr="00661AA0">
                              <w:rPr>
                                <w:color w:val="000000" w:themeColor="text1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85B89C" id="Rounded Rectangle 9" o:spid="_x0000_s1030" style="position:absolute;margin-left:0;margin-top:5.95pt;width:531pt;height:79.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" fillcolor="#c5e0b3 [1305]" strokecolor="#1f4d78 [1604]" strokeweight="1pt">
                <v:stroke joinstyle="miter"/>
                <v:textbox>
                  <w:txbxContent>
                    <w:p w:rsidR="00CF244F" w:rsidRPr="00661AA0" w:rsidRDefault="00CF244F" w:rsidP="00CF244F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Disengaged </w:t>
                      </w:r>
                      <w:proofErr w:type="gramStart"/>
                      <w:r>
                        <w:rPr>
                          <w:b/>
                          <w:color w:val="000000" w:themeColor="text1"/>
                        </w:rPr>
                        <w:t>But</w:t>
                      </w:r>
                      <w:proofErr w:type="gramEnd"/>
                      <w:r>
                        <w:rPr>
                          <w:b/>
                          <w:color w:val="000000" w:themeColor="text1"/>
                        </w:rPr>
                        <w:t xml:space="preserve"> Supportive</w:t>
                      </w:r>
                    </w:p>
                    <w:p w:rsidR="00CF244F" w:rsidRPr="00661AA0" w:rsidRDefault="00CF244F" w:rsidP="00CF244F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These parents and carers are generally supportive of the school, but less active. They are content but passive.  </w:t>
                      </w:r>
                      <w:r w:rsidRPr="00661AA0">
                        <w:rPr>
                          <w:color w:val="000000" w:themeColor="text1"/>
                        </w:rPr>
                        <w:t xml:space="preserve">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61AA0" w:rsidRDefault="00661AA0"/>
    <w:p w:rsidR="00661AA0" w:rsidRDefault="00661AA0"/>
    <w:p w:rsidR="00661AA0" w:rsidRDefault="00661AA0"/>
    <w:p w:rsidR="00661AA0" w:rsidRDefault="007B4AC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58E286" wp14:editId="0DF6E3BB">
                <wp:simplePos x="0" y="0"/>
                <wp:positionH relativeFrom="margin">
                  <wp:align>left</wp:align>
                </wp:positionH>
                <wp:positionV relativeFrom="paragraph">
                  <wp:posOffset>104140</wp:posOffset>
                </wp:positionV>
                <wp:extent cx="6743700" cy="1009650"/>
                <wp:effectExtent l="0" t="0" r="19050" b="19050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100965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F244F" w:rsidRPr="00661AA0" w:rsidRDefault="00CF244F" w:rsidP="00CF244F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000000" w:themeColor="text1"/>
                              </w:rPr>
                              <w:t>Disengaged :</w:t>
                            </w:r>
                            <w:proofErr w:type="gramEnd"/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 Consistently Negative</w:t>
                            </w:r>
                          </w:p>
                          <w:p w:rsidR="00CF244F" w:rsidRPr="00661AA0" w:rsidRDefault="00CF244F" w:rsidP="00CF244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This group are either negative or hostile to the intentions of the </w:t>
                            </w:r>
                            <w:proofErr w:type="gramStart"/>
                            <w:r>
                              <w:rPr>
                                <w:color w:val="000000" w:themeColor="text1"/>
                              </w:rPr>
                              <w:t>school, and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</w:rPr>
                              <w:t xml:space="preserve"> are unlikely to respond to communication or consultation. Can have a negative impact on centre reputation and potentially, therefore, recruitment.   </w:t>
                            </w:r>
                            <w:r w:rsidRPr="00661AA0">
                              <w:rPr>
                                <w:color w:val="000000" w:themeColor="text1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58E286" id="Rounded Rectangle 10" o:spid="_x0000_s1031" style="position:absolute;margin-left:0;margin-top:8.2pt;width:531pt;height:79.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" fillcolor="#f4b083 [1941]" strokecolor="#1f4d78 [1604]" strokeweight="1pt">
                <v:stroke joinstyle="miter"/>
                <v:textbox>
                  <w:txbxContent>
                    <w:p w:rsidR="00CF244F" w:rsidRPr="00661AA0" w:rsidRDefault="00CF244F" w:rsidP="00CF244F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proofErr w:type="gramStart"/>
                      <w:r>
                        <w:rPr>
                          <w:b/>
                          <w:color w:val="000000" w:themeColor="text1"/>
                        </w:rPr>
                        <w:t>Disengaged :</w:t>
                      </w:r>
                      <w:proofErr w:type="gramEnd"/>
                      <w:r>
                        <w:rPr>
                          <w:b/>
                          <w:color w:val="000000" w:themeColor="text1"/>
                        </w:rPr>
                        <w:t xml:space="preserve"> Consistently Negative</w:t>
                      </w:r>
                    </w:p>
                    <w:p w:rsidR="00CF244F" w:rsidRPr="00661AA0" w:rsidRDefault="00CF244F" w:rsidP="00CF244F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This group are either negative or hostile to the intentions of the </w:t>
                      </w:r>
                      <w:proofErr w:type="gramStart"/>
                      <w:r>
                        <w:rPr>
                          <w:color w:val="000000" w:themeColor="text1"/>
                        </w:rPr>
                        <w:t>school, and</w:t>
                      </w:r>
                      <w:proofErr w:type="gramEnd"/>
                      <w:r>
                        <w:rPr>
                          <w:color w:val="000000" w:themeColor="text1"/>
                        </w:rPr>
                        <w:t xml:space="preserve"> are unlikely to respond to communication or consultation. Can have a negative impact on centre reputation and potentially, therefore, recruitment.   </w:t>
                      </w:r>
                      <w:r w:rsidRPr="00661AA0">
                        <w:rPr>
                          <w:color w:val="000000" w:themeColor="text1"/>
                        </w:rPr>
                        <w:t xml:space="preserve">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61AA0" w:rsidRDefault="00661AA0"/>
    <w:p w:rsidR="00661AA0" w:rsidRDefault="00661AA0"/>
    <w:p w:rsidR="00661AA0" w:rsidRDefault="00661AA0"/>
    <w:p w:rsidR="00661AA0" w:rsidRDefault="007B4AC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E3BEBD" wp14:editId="7C191E7D">
                <wp:simplePos x="0" y="0"/>
                <wp:positionH relativeFrom="margin">
                  <wp:align>left</wp:align>
                </wp:positionH>
                <wp:positionV relativeFrom="paragraph">
                  <wp:posOffset>122555</wp:posOffset>
                </wp:positionV>
                <wp:extent cx="6743700" cy="1009650"/>
                <wp:effectExtent l="0" t="0" r="19050" b="19050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100965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27CE4" w:rsidRPr="00427CE4" w:rsidRDefault="00427CE4" w:rsidP="00CF244F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000000" w:themeColor="text1"/>
                              </w:rPr>
                              <w:t>Disengaged :</w:t>
                            </w:r>
                            <w:proofErr w:type="gramEnd"/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 Unknown</w:t>
                            </w:r>
                          </w:p>
                          <w:p w:rsidR="00CF244F" w:rsidRPr="00661AA0" w:rsidRDefault="007B4ACA" w:rsidP="00CF244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No knowledge about the amount of support from this group. Unlikely to attend events or respond to communication. Can have positive, negative or neutral feelings about the provider.</w:t>
                            </w:r>
                            <w:r w:rsidR="00CF244F">
                              <w:rPr>
                                <w:color w:val="000000" w:themeColor="text1"/>
                              </w:rPr>
                              <w:t xml:space="preserve">   </w:t>
                            </w:r>
                            <w:r w:rsidR="00CF244F" w:rsidRPr="00661AA0">
                              <w:rPr>
                                <w:color w:val="000000" w:themeColor="text1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E3BEBD" id="Rounded Rectangle 11" o:spid="_x0000_s1032" style="position:absolute;margin-left:0;margin-top:9.65pt;width:531pt;height:79.5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" fillcolor="#c45911 [2405]" strokecolor="#1f4d78 [1604]" strokeweight="1pt">
                <v:stroke joinstyle="miter"/>
                <v:textbox>
                  <w:txbxContent>
                    <w:p w:rsidR="00427CE4" w:rsidRPr="00427CE4" w:rsidRDefault="00427CE4" w:rsidP="00CF244F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proofErr w:type="gramStart"/>
                      <w:r>
                        <w:rPr>
                          <w:b/>
                          <w:color w:val="000000" w:themeColor="text1"/>
                        </w:rPr>
                        <w:t>Disengaged :</w:t>
                      </w:r>
                      <w:proofErr w:type="gramEnd"/>
                      <w:r>
                        <w:rPr>
                          <w:b/>
                          <w:color w:val="000000" w:themeColor="text1"/>
                        </w:rPr>
                        <w:t xml:space="preserve"> Unknown</w:t>
                      </w:r>
                    </w:p>
                    <w:p w:rsidR="00CF244F" w:rsidRPr="00661AA0" w:rsidRDefault="007B4ACA" w:rsidP="00CF244F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No knowledge about the amount of support from this group. Unlikely to attend events or respond to communication. Can have positive, negative or neutral feelings about the provider.</w:t>
                      </w:r>
                      <w:r w:rsidR="00CF244F">
                        <w:rPr>
                          <w:color w:val="000000" w:themeColor="text1"/>
                        </w:rPr>
                        <w:t xml:space="preserve">   </w:t>
                      </w:r>
                      <w:r w:rsidR="00CF244F" w:rsidRPr="00661AA0">
                        <w:rPr>
                          <w:color w:val="000000" w:themeColor="text1"/>
                        </w:rPr>
                        <w:t xml:space="preserve">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61AA0" w:rsidRDefault="00661AA0"/>
    <w:p w:rsidR="00661AA0" w:rsidRDefault="00661AA0"/>
    <w:p w:rsidR="00661AA0" w:rsidRDefault="00661AA0"/>
    <w:p w:rsidR="00CF244F" w:rsidRDefault="00CF244F"/>
    <w:p w:rsidR="00F564C6" w:rsidRPr="00B85316" w:rsidRDefault="002D1080">
      <w:pPr>
        <w:rPr>
          <w:sz w:val="24"/>
          <w:szCs w:val="24"/>
        </w:rPr>
      </w:pPr>
      <w:r w:rsidRPr="00B85316">
        <w:rPr>
          <w:b/>
          <w:sz w:val="24"/>
          <w:szCs w:val="24"/>
        </w:rPr>
        <w:lastRenderedPageBreak/>
        <w:t xml:space="preserve">Qu </w:t>
      </w:r>
      <w:r w:rsidR="00B85316">
        <w:rPr>
          <w:b/>
          <w:sz w:val="24"/>
          <w:szCs w:val="24"/>
        </w:rPr>
        <w:t>2.</w:t>
      </w:r>
      <w:r w:rsidRPr="00B85316">
        <w:rPr>
          <w:b/>
          <w:sz w:val="24"/>
          <w:szCs w:val="24"/>
        </w:rPr>
        <w:t>1</w:t>
      </w:r>
      <w:r w:rsidRPr="00B85316">
        <w:rPr>
          <w:sz w:val="24"/>
          <w:szCs w:val="24"/>
        </w:rPr>
        <w:t xml:space="preserve">. </w:t>
      </w:r>
      <w:r w:rsidR="00427CE4" w:rsidRPr="00B85316">
        <w:rPr>
          <w:sz w:val="24"/>
          <w:szCs w:val="24"/>
        </w:rPr>
        <w:t xml:space="preserve">Against the categories below, allocate a percentage to give an indication of levels and types of parental engagement in your </w:t>
      </w:r>
      <w:r w:rsidRPr="00B85316">
        <w:rPr>
          <w:sz w:val="24"/>
          <w:szCs w:val="24"/>
        </w:rPr>
        <w:t>centre: -</w:t>
      </w:r>
    </w:p>
    <w:tbl>
      <w:tblPr>
        <w:tblStyle w:val="GridTable5Dark-Accent5"/>
        <w:tblW w:w="0" w:type="auto"/>
        <w:tblLook w:val="04A0" w:firstRow="1" w:lastRow="0" w:firstColumn="1" w:lastColumn="0" w:noHBand="0" w:noVBand="1"/>
      </w:tblPr>
      <w:tblGrid>
        <w:gridCol w:w="3397"/>
        <w:gridCol w:w="3828"/>
        <w:gridCol w:w="3231"/>
      </w:tblGrid>
      <w:tr w:rsidR="001B59BA" w:rsidTr="001B59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595959" w:themeFill="text1" w:themeFillTint="A6"/>
          </w:tcPr>
          <w:p w:rsidR="001B59BA" w:rsidRDefault="001B59BA" w:rsidP="00427CE4">
            <w:r>
              <w:t>Type of engagement</w:t>
            </w:r>
          </w:p>
        </w:tc>
        <w:tc>
          <w:tcPr>
            <w:tcW w:w="3828" w:type="dxa"/>
            <w:shd w:val="clear" w:color="auto" w:fill="595959" w:themeFill="text1" w:themeFillTint="A6"/>
          </w:tcPr>
          <w:p w:rsidR="001B59BA" w:rsidRDefault="001B59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Percentage of parents / carers in this category</w:t>
            </w:r>
          </w:p>
        </w:tc>
        <w:tc>
          <w:tcPr>
            <w:tcW w:w="3231" w:type="dxa"/>
            <w:shd w:val="clear" w:color="auto" w:fill="595959" w:themeFill="text1" w:themeFillTint="A6"/>
          </w:tcPr>
          <w:p w:rsidR="001B59BA" w:rsidRDefault="001B59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Are any of these areas a major strategy focus?</w:t>
            </w:r>
          </w:p>
        </w:tc>
      </w:tr>
      <w:tr w:rsidR="001B59BA" w:rsidTr="001B59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2E74B5" w:themeFill="accent1" w:themeFillShade="BF"/>
          </w:tcPr>
          <w:p w:rsidR="001B59BA" w:rsidRPr="001B59BA" w:rsidRDefault="001B59BA" w:rsidP="00427CE4">
            <w:pPr>
              <w:rPr>
                <w:b w:val="0"/>
                <w:color w:val="000000" w:themeColor="text1"/>
              </w:rPr>
            </w:pPr>
            <w:proofErr w:type="gramStart"/>
            <w:r w:rsidRPr="001B59BA">
              <w:rPr>
                <w:b w:val="0"/>
                <w:color w:val="000000" w:themeColor="text1"/>
              </w:rPr>
              <w:t>Engaged :</w:t>
            </w:r>
            <w:proofErr w:type="gramEnd"/>
            <w:r w:rsidRPr="001B59BA">
              <w:rPr>
                <w:b w:val="0"/>
                <w:color w:val="000000" w:themeColor="text1"/>
              </w:rPr>
              <w:t xml:space="preserve"> Consistently Positive</w:t>
            </w:r>
          </w:p>
        </w:tc>
        <w:tc>
          <w:tcPr>
            <w:tcW w:w="3828" w:type="dxa"/>
            <w:shd w:val="clear" w:color="auto" w:fill="2E74B5" w:themeFill="accent1" w:themeFillShade="BF"/>
          </w:tcPr>
          <w:p w:rsidR="001B59BA" w:rsidRPr="001B59BA" w:rsidRDefault="001B59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3231" w:type="dxa"/>
            <w:shd w:val="clear" w:color="auto" w:fill="2E74B5" w:themeFill="accent1" w:themeFillShade="BF"/>
          </w:tcPr>
          <w:p w:rsidR="001B59BA" w:rsidRPr="001B59BA" w:rsidRDefault="001B59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1B59BA" w:rsidTr="001B59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9CC2E5" w:themeFill="accent1" w:themeFillTint="99"/>
          </w:tcPr>
          <w:p w:rsidR="001B59BA" w:rsidRPr="001B59BA" w:rsidRDefault="001B59BA" w:rsidP="00427CE4">
            <w:pPr>
              <w:rPr>
                <w:b w:val="0"/>
                <w:color w:val="000000" w:themeColor="text1"/>
              </w:rPr>
            </w:pPr>
            <w:proofErr w:type="gramStart"/>
            <w:r w:rsidRPr="001B59BA">
              <w:rPr>
                <w:b w:val="0"/>
                <w:color w:val="000000" w:themeColor="text1"/>
              </w:rPr>
              <w:t>Engaged :</w:t>
            </w:r>
            <w:proofErr w:type="gramEnd"/>
            <w:r w:rsidRPr="001B59BA">
              <w:rPr>
                <w:b w:val="0"/>
                <w:color w:val="000000" w:themeColor="text1"/>
              </w:rPr>
              <w:t xml:space="preserve"> Challenging But Fair</w:t>
            </w:r>
          </w:p>
        </w:tc>
        <w:tc>
          <w:tcPr>
            <w:tcW w:w="3828" w:type="dxa"/>
            <w:shd w:val="clear" w:color="auto" w:fill="9CC2E5" w:themeFill="accent1" w:themeFillTint="99"/>
          </w:tcPr>
          <w:p w:rsidR="001B59BA" w:rsidRPr="001B59BA" w:rsidRDefault="001B59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3231" w:type="dxa"/>
            <w:shd w:val="clear" w:color="auto" w:fill="9CC2E5" w:themeFill="accent1" w:themeFillTint="99"/>
          </w:tcPr>
          <w:p w:rsidR="001B59BA" w:rsidRPr="001B59BA" w:rsidRDefault="001B59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1B59BA" w:rsidTr="001B59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BDD6EE" w:themeFill="accent1" w:themeFillTint="66"/>
          </w:tcPr>
          <w:p w:rsidR="001B59BA" w:rsidRPr="001B59BA" w:rsidRDefault="001B59BA" w:rsidP="00427CE4">
            <w:pPr>
              <w:rPr>
                <w:b w:val="0"/>
                <w:color w:val="000000" w:themeColor="text1"/>
              </w:rPr>
            </w:pPr>
            <w:proofErr w:type="gramStart"/>
            <w:r w:rsidRPr="001B59BA">
              <w:rPr>
                <w:b w:val="0"/>
                <w:color w:val="000000" w:themeColor="text1"/>
              </w:rPr>
              <w:t>Engaged :</w:t>
            </w:r>
            <w:proofErr w:type="gramEnd"/>
            <w:r w:rsidRPr="001B59BA">
              <w:rPr>
                <w:b w:val="0"/>
                <w:color w:val="000000" w:themeColor="text1"/>
              </w:rPr>
              <w:t xml:space="preserve"> Consistently Negative</w:t>
            </w:r>
          </w:p>
        </w:tc>
        <w:tc>
          <w:tcPr>
            <w:tcW w:w="3828" w:type="dxa"/>
            <w:shd w:val="clear" w:color="auto" w:fill="BDD6EE" w:themeFill="accent1" w:themeFillTint="66"/>
          </w:tcPr>
          <w:p w:rsidR="001B59BA" w:rsidRPr="001B59BA" w:rsidRDefault="001B59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3231" w:type="dxa"/>
            <w:shd w:val="clear" w:color="auto" w:fill="BDD6EE" w:themeFill="accent1" w:themeFillTint="66"/>
          </w:tcPr>
          <w:p w:rsidR="001B59BA" w:rsidRPr="001B59BA" w:rsidRDefault="001B59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1B59BA" w:rsidTr="001B59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FFE599" w:themeFill="accent4" w:themeFillTint="66"/>
          </w:tcPr>
          <w:p w:rsidR="001B59BA" w:rsidRPr="001B59BA" w:rsidRDefault="001B59BA" w:rsidP="00427CE4">
            <w:pPr>
              <w:rPr>
                <w:b w:val="0"/>
                <w:color w:val="000000" w:themeColor="text1"/>
              </w:rPr>
            </w:pPr>
            <w:r w:rsidRPr="001B59BA">
              <w:rPr>
                <w:b w:val="0"/>
                <w:color w:val="000000" w:themeColor="text1"/>
              </w:rPr>
              <w:t>Neutral</w:t>
            </w:r>
          </w:p>
        </w:tc>
        <w:tc>
          <w:tcPr>
            <w:tcW w:w="3828" w:type="dxa"/>
            <w:shd w:val="clear" w:color="auto" w:fill="FFE599" w:themeFill="accent4" w:themeFillTint="66"/>
          </w:tcPr>
          <w:p w:rsidR="001B59BA" w:rsidRPr="001B59BA" w:rsidRDefault="001B59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3231" w:type="dxa"/>
            <w:shd w:val="clear" w:color="auto" w:fill="FFE599" w:themeFill="accent4" w:themeFillTint="66"/>
          </w:tcPr>
          <w:p w:rsidR="001B59BA" w:rsidRPr="001B59BA" w:rsidRDefault="001B59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1B59BA" w:rsidTr="001B59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C5E0B3" w:themeFill="accent6" w:themeFillTint="66"/>
          </w:tcPr>
          <w:p w:rsidR="001B59BA" w:rsidRPr="001B59BA" w:rsidRDefault="001B59BA" w:rsidP="00427CE4">
            <w:pPr>
              <w:rPr>
                <w:b w:val="0"/>
                <w:color w:val="000000" w:themeColor="text1"/>
              </w:rPr>
            </w:pPr>
            <w:r w:rsidRPr="001B59BA">
              <w:rPr>
                <w:b w:val="0"/>
                <w:color w:val="000000" w:themeColor="text1"/>
              </w:rPr>
              <w:t xml:space="preserve">Disengaged </w:t>
            </w:r>
            <w:proofErr w:type="gramStart"/>
            <w:r w:rsidRPr="001B59BA">
              <w:rPr>
                <w:b w:val="0"/>
                <w:color w:val="000000" w:themeColor="text1"/>
              </w:rPr>
              <w:t>But</w:t>
            </w:r>
            <w:proofErr w:type="gramEnd"/>
            <w:r w:rsidRPr="001B59BA">
              <w:rPr>
                <w:b w:val="0"/>
                <w:color w:val="000000" w:themeColor="text1"/>
              </w:rPr>
              <w:t xml:space="preserve"> Supportive</w:t>
            </w:r>
          </w:p>
        </w:tc>
        <w:tc>
          <w:tcPr>
            <w:tcW w:w="3828" w:type="dxa"/>
            <w:shd w:val="clear" w:color="auto" w:fill="C5E0B3" w:themeFill="accent6" w:themeFillTint="66"/>
          </w:tcPr>
          <w:p w:rsidR="001B59BA" w:rsidRPr="001B59BA" w:rsidRDefault="001B59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3231" w:type="dxa"/>
            <w:shd w:val="clear" w:color="auto" w:fill="C5E0B3" w:themeFill="accent6" w:themeFillTint="66"/>
          </w:tcPr>
          <w:p w:rsidR="001B59BA" w:rsidRPr="001B59BA" w:rsidRDefault="001B59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1B59BA" w:rsidTr="001B59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F4B083" w:themeFill="accent2" w:themeFillTint="99"/>
          </w:tcPr>
          <w:p w:rsidR="001B59BA" w:rsidRPr="001B59BA" w:rsidRDefault="001B59BA" w:rsidP="00427CE4">
            <w:pPr>
              <w:rPr>
                <w:b w:val="0"/>
                <w:color w:val="000000" w:themeColor="text1"/>
              </w:rPr>
            </w:pPr>
            <w:proofErr w:type="gramStart"/>
            <w:r w:rsidRPr="001B59BA">
              <w:rPr>
                <w:b w:val="0"/>
                <w:color w:val="000000" w:themeColor="text1"/>
              </w:rPr>
              <w:t>Disengaged :</w:t>
            </w:r>
            <w:proofErr w:type="gramEnd"/>
            <w:r w:rsidRPr="001B59BA">
              <w:rPr>
                <w:b w:val="0"/>
                <w:color w:val="000000" w:themeColor="text1"/>
              </w:rPr>
              <w:t xml:space="preserve"> Consistently Negative</w:t>
            </w:r>
          </w:p>
        </w:tc>
        <w:tc>
          <w:tcPr>
            <w:tcW w:w="3828" w:type="dxa"/>
            <w:shd w:val="clear" w:color="auto" w:fill="F4B083" w:themeFill="accent2" w:themeFillTint="99"/>
          </w:tcPr>
          <w:p w:rsidR="001B59BA" w:rsidRPr="001B59BA" w:rsidRDefault="001B59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3231" w:type="dxa"/>
            <w:shd w:val="clear" w:color="auto" w:fill="F4B083" w:themeFill="accent2" w:themeFillTint="99"/>
          </w:tcPr>
          <w:p w:rsidR="001B59BA" w:rsidRPr="001B59BA" w:rsidRDefault="001B59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1B59BA" w:rsidTr="001B59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C45911" w:themeFill="accent2" w:themeFillShade="BF"/>
          </w:tcPr>
          <w:p w:rsidR="001B59BA" w:rsidRPr="001B59BA" w:rsidRDefault="001B59BA" w:rsidP="00427CE4">
            <w:pPr>
              <w:rPr>
                <w:b w:val="0"/>
                <w:color w:val="000000" w:themeColor="text1"/>
              </w:rPr>
            </w:pPr>
            <w:proofErr w:type="gramStart"/>
            <w:r w:rsidRPr="001B59BA">
              <w:rPr>
                <w:b w:val="0"/>
                <w:color w:val="000000" w:themeColor="text1"/>
              </w:rPr>
              <w:t>Disengaged :</w:t>
            </w:r>
            <w:proofErr w:type="gramEnd"/>
            <w:r w:rsidRPr="001B59BA">
              <w:rPr>
                <w:b w:val="0"/>
                <w:color w:val="000000" w:themeColor="text1"/>
              </w:rPr>
              <w:t xml:space="preserve"> Unknown</w:t>
            </w:r>
          </w:p>
        </w:tc>
        <w:tc>
          <w:tcPr>
            <w:tcW w:w="3828" w:type="dxa"/>
            <w:shd w:val="clear" w:color="auto" w:fill="C45911" w:themeFill="accent2" w:themeFillShade="BF"/>
          </w:tcPr>
          <w:p w:rsidR="001B59BA" w:rsidRPr="001B59BA" w:rsidRDefault="001B59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3231" w:type="dxa"/>
            <w:shd w:val="clear" w:color="auto" w:fill="C45911" w:themeFill="accent2" w:themeFillShade="BF"/>
          </w:tcPr>
          <w:p w:rsidR="001B59BA" w:rsidRPr="001B59BA" w:rsidRDefault="001B59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</w:tbl>
    <w:p w:rsidR="00427CE4" w:rsidRDefault="00427CE4"/>
    <w:p w:rsidR="00427CE4" w:rsidRPr="00C83A50" w:rsidRDefault="002D1080">
      <w:pPr>
        <w:rPr>
          <w:b/>
          <w:sz w:val="24"/>
          <w:szCs w:val="24"/>
        </w:rPr>
      </w:pPr>
      <w:r w:rsidRPr="00C83A50">
        <w:rPr>
          <w:b/>
          <w:sz w:val="24"/>
          <w:szCs w:val="24"/>
        </w:rPr>
        <w:t>Qu 2.</w:t>
      </w:r>
      <w:r w:rsidR="00B85316">
        <w:rPr>
          <w:b/>
          <w:sz w:val="24"/>
          <w:szCs w:val="24"/>
        </w:rPr>
        <w:t>2.</w:t>
      </w:r>
      <w:r w:rsidRPr="00C83A50">
        <w:rPr>
          <w:b/>
          <w:sz w:val="24"/>
          <w:szCs w:val="24"/>
        </w:rPr>
        <w:t xml:space="preserve"> </w:t>
      </w:r>
      <w:r w:rsidR="001B59BA" w:rsidRPr="00C83A50">
        <w:rPr>
          <w:b/>
          <w:sz w:val="24"/>
          <w:szCs w:val="24"/>
        </w:rPr>
        <w:t>Values: The Importance of Parental Engagement</w:t>
      </w:r>
    </w:p>
    <w:p w:rsidR="001B59BA" w:rsidRDefault="001B59BA">
      <w:pPr>
        <w:rPr>
          <w:i/>
        </w:rPr>
      </w:pPr>
      <w:r>
        <w:rPr>
          <w:i/>
        </w:rPr>
        <w:t xml:space="preserve">Please circle the statement(s) which best reflects your view of parental engagement. </w:t>
      </w:r>
    </w:p>
    <w:p w:rsidR="001B59BA" w:rsidRDefault="001B59BA" w:rsidP="00F95D3D">
      <w:pPr>
        <w:pStyle w:val="ListParagraph"/>
        <w:numPr>
          <w:ilvl w:val="0"/>
          <w:numId w:val="2"/>
        </w:numPr>
      </w:pPr>
      <w:r>
        <w:t>high levels of parental engagement are vital to the success of our centre</w:t>
      </w:r>
    </w:p>
    <w:p w:rsidR="001B59BA" w:rsidRDefault="001B59BA" w:rsidP="00F95D3D">
      <w:pPr>
        <w:pStyle w:val="ListParagraph"/>
        <w:numPr>
          <w:ilvl w:val="0"/>
          <w:numId w:val="2"/>
        </w:numPr>
      </w:pPr>
      <w:r>
        <w:t>having engaged parents helps, but it does not significantly affect outcomes</w:t>
      </w:r>
    </w:p>
    <w:p w:rsidR="001B59BA" w:rsidRDefault="001B59BA" w:rsidP="00F95D3D">
      <w:pPr>
        <w:pStyle w:val="ListParagraph"/>
        <w:numPr>
          <w:ilvl w:val="0"/>
          <w:numId w:val="2"/>
        </w:numPr>
      </w:pPr>
      <w:r>
        <w:t>encouraging parental engagement is everyone’s responsibility</w:t>
      </w:r>
    </w:p>
    <w:p w:rsidR="001B59BA" w:rsidRDefault="00F95D3D" w:rsidP="00F95D3D">
      <w:pPr>
        <w:pStyle w:val="ListParagraph"/>
        <w:numPr>
          <w:ilvl w:val="0"/>
          <w:numId w:val="2"/>
        </w:numPr>
      </w:pPr>
      <w:r>
        <w:t>as a centre, we work on new ways to engage with parents and carers</w:t>
      </w:r>
    </w:p>
    <w:p w:rsidR="00F95D3D" w:rsidRDefault="00F95D3D" w:rsidP="00F95D3D">
      <w:pPr>
        <w:pStyle w:val="ListParagraph"/>
        <w:numPr>
          <w:ilvl w:val="0"/>
          <w:numId w:val="2"/>
        </w:numPr>
      </w:pPr>
      <w:r>
        <w:t>parental engagement is not seen as a priority in my organisation</w:t>
      </w:r>
    </w:p>
    <w:p w:rsidR="00427CE4" w:rsidRPr="00C83A50" w:rsidRDefault="002D1080">
      <w:pPr>
        <w:rPr>
          <w:b/>
          <w:sz w:val="24"/>
          <w:szCs w:val="24"/>
        </w:rPr>
      </w:pPr>
      <w:r w:rsidRPr="00C83A50">
        <w:rPr>
          <w:b/>
          <w:sz w:val="24"/>
          <w:szCs w:val="24"/>
        </w:rPr>
        <w:t xml:space="preserve">Qu </w:t>
      </w:r>
      <w:r w:rsidR="00B85316">
        <w:rPr>
          <w:b/>
          <w:sz w:val="24"/>
          <w:szCs w:val="24"/>
        </w:rPr>
        <w:t>2.</w:t>
      </w:r>
      <w:r w:rsidRPr="00C83A50">
        <w:rPr>
          <w:b/>
          <w:sz w:val="24"/>
          <w:szCs w:val="24"/>
        </w:rPr>
        <w:t xml:space="preserve">3. </w:t>
      </w:r>
      <w:r w:rsidR="00F95D3D" w:rsidRPr="00C83A50">
        <w:rPr>
          <w:b/>
          <w:sz w:val="24"/>
          <w:szCs w:val="24"/>
        </w:rPr>
        <w:t>Challenging Conversations</w:t>
      </w:r>
    </w:p>
    <w:p w:rsidR="00F95D3D" w:rsidRPr="00F95D3D" w:rsidRDefault="00F95D3D">
      <w:pPr>
        <w:rPr>
          <w:i/>
        </w:rPr>
      </w:pPr>
      <w:r>
        <w:t xml:space="preserve">Has your centre planned or undertaken any training, Continuing Professional Development, or INSET which specifically relates to building positive relationships with parents and carers? </w:t>
      </w:r>
      <w:r>
        <w:rPr>
          <w:i/>
        </w:rPr>
        <w:t>Circle as appropriate</w:t>
      </w:r>
    </w:p>
    <w:p w:rsidR="00F95D3D" w:rsidRPr="00F95D3D" w:rsidRDefault="00F95D3D">
      <w:r>
        <w:t>Yes</w:t>
      </w:r>
      <w:r>
        <w:tab/>
        <w:t xml:space="preserve">No </w:t>
      </w:r>
    </w:p>
    <w:p w:rsidR="00C83A50" w:rsidRDefault="00C83A50">
      <w:pPr>
        <w:rPr>
          <w:b/>
          <w:sz w:val="24"/>
          <w:szCs w:val="24"/>
        </w:rPr>
      </w:pPr>
    </w:p>
    <w:p w:rsidR="00F95D3D" w:rsidRPr="00C83A50" w:rsidRDefault="002D1080">
      <w:pPr>
        <w:rPr>
          <w:b/>
          <w:sz w:val="24"/>
          <w:szCs w:val="24"/>
        </w:rPr>
      </w:pPr>
      <w:r w:rsidRPr="00C83A50">
        <w:rPr>
          <w:b/>
          <w:sz w:val="24"/>
          <w:szCs w:val="24"/>
        </w:rPr>
        <w:t xml:space="preserve">Qu </w:t>
      </w:r>
      <w:r w:rsidR="00B85316">
        <w:rPr>
          <w:b/>
          <w:sz w:val="24"/>
          <w:szCs w:val="24"/>
        </w:rPr>
        <w:t>2.</w:t>
      </w:r>
      <w:r w:rsidRPr="00C83A50">
        <w:rPr>
          <w:b/>
          <w:sz w:val="24"/>
          <w:szCs w:val="24"/>
        </w:rPr>
        <w:t xml:space="preserve">4. </w:t>
      </w:r>
      <w:r w:rsidR="00F95D3D" w:rsidRPr="00C83A50">
        <w:rPr>
          <w:b/>
          <w:sz w:val="24"/>
          <w:szCs w:val="24"/>
        </w:rPr>
        <w:t>Engagement and Learning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83A50" w:rsidTr="00C83A50">
        <w:tc>
          <w:tcPr>
            <w:tcW w:w="10456" w:type="dxa"/>
          </w:tcPr>
          <w:p w:rsidR="00C83A50" w:rsidRDefault="00C83A50" w:rsidP="00C83A50">
            <w:r>
              <w:t xml:space="preserve">Do you think there is a relationship between parental engagement and learning? Use the space below to articulate your thoughts. </w:t>
            </w:r>
          </w:p>
          <w:p w:rsidR="00C83A50" w:rsidRDefault="00C83A50"/>
          <w:p w:rsidR="00C83A50" w:rsidRDefault="00C83A50"/>
          <w:p w:rsidR="00C83A50" w:rsidRDefault="00C83A50"/>
          <w:p w:rsidR="00C83A50" w:rsidRDefault="00C83A50"/>
        </w:tc>
      </w:tr>
    </w:tbl>
    <w:p w:rsidR="00C83A50" w:rsidRDefault="00C83A50">
      <w:pPr>
        <w:rPr>
          <w:b/>
          <w:sz w:val="24"/>
          <w:szCs w:val="24"/>
        </w:rPr>
      </w:pPr>
    </w:p>
    <w:p w:rsidR="00661AA0" w:rsidRPr="00C83A50" w:rsidRDefault="002D1080">
      <w:pPr>
        <w:rPr>
          <w:b/>
          <w:sz w:val="24"/>
          <w:szCs w:val="24"/>
        </w:rPr>
      </w:pPr>
      <w:r w:rsidRPr="00C83A50">
        <w:rPr>
          <w:b/>
          <w:sz w:val="24"/>
          <w:szCs w:val="24"/>
        </w:rPr>
        <w:t xml:space="preserve">Qu </w:t>
      </w:r>
      <w:r w:rsidR="00B85316">
        <w:rPr>
          <w:b/>
          <w:sz w:val="24"/>
          <w:szCs w:val="24"/>
        </w:rPr>
        <w:t>2.</w:t>
      </w:r>
      <w:r w:rsidRPr="00C83A50">
        <w:rPr>
          <w:b/>
          <w:sz w:val="24"/>
          <w:szCs w:val="24"/>
        </w:rPr>
        <w:t xml:space="preserve">5. </w:t>
      </w:r>
      <w:r w:rsidR="008F7BD6" w:rsidRPr="00C83A50">
        <w:rPr>
          <w:b/>
          <w:sz w:val="24"/>
          <w:szCs w:val="24"/>
        </w:rPr>
        <w:t>Barriers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83A50" w:rsidTr="00C83A50">
        <w:tc>
          <w:tcPr>
            <w:tcW w:w="10456" w:type="dxa"/>
          </w:tcPr>
          <w:p w:rsidR="00C83A50" w:rsidRDefault="00C83A50" w:rsidP="00C83A50">
            <w:r>
              <w:t>What are the biggest barriers to developing more positive levels of parental engagement?</w:t>
            </w:r>
          </w:p>
          <w:p w:rsidR="00C83A50" w:rsidRDefault="00C83A50">
            <w:pPr>
              <w:rPr>
                <w:b/>
              </w:rPr>
            </w:pPr>
          </w:p>
          <w:p w:rsidR="00C83A50" w:rsidRDefault="00C83A50">
            <w:pPr>
              <w:rPr>
                <w:b/>
              </w:rPr>
            </w:pPr>
          </w:p>
          <w:p w:rsidR="00C83A50" w:rsidRDefault="00C83A50">
            <w:pPr>
              <w:rPr>
                <w:b/>
              </w:rPr>
            </w:pPr>
          </w:p>
          <w:p w:rsidR="00C83A50" w:rsidRDefault="00C83A50">
            <w:pPr>
              <w:rPr>
                <w:b/>
              </w:rPr>
            </w:pPr>
          </w:p>
        </w:tc>
      </w:tr>
    </w:tbl>
    <w:p w:rsidR="00C83A50" w:rsidRDefault="00C83A50">
      <w:pPr>
        <w:rPr>
          <w:b/>
          <w:sz w:val="24"/>
          <w:szCs w:val="24"/>
        </w:rPr>
      </w:pPr>
    </w:p>
    <w:p w:rsidR="008F7BD6" w:rsidRPr="00C83A50" w:rsidRDefault="002D1080">
      <w:pPr>
        <w:rPr>
          <w:b/>
          <w:sz w:val="24"/>
          <w:szCs w:val="24"/>
        </w:rPr>
      </w:pPr>
      <w:r w:rsidRPr="00C83A50">
        <w:rPr>
          <w:b/>
          <w:sz w:val="24"/>
          <w:szCs w:val="24"/>
        </w:rPr>
        <w:t xml:space="preserve">Qu </w:t>
      </w:r>
      <w:r w:rsidR="00B85316">
        <w:rPr>
          <w:b/>
          <w:sz w:val="24"/>
          <w:szCs w:val="24"/>
        </w:rPr>
        <w:t>2.</w:t>
      </w:r>
      <w:r w:rsidRPr="00C83A50">
        <w:rPr>
          <w:b/>
          <w:sz w:val="24"/>
          <w:szCs w:val="24"/>
        </w:rPr>
        <w:t>6. ‘</w:t>
      </w:r>
      <w:r w:rsidR="008F7BD6" w:rsidRPr="00C83A50">
        <w:rPr>
          <w:b/>
          <w:sz w:val="24"/>
          <w:szCs w:val="24"/>
        </w:rPr>
        <w:t>Wish List</w:t>
      </w:r>
      <w:r w:rsidRPr="00C83A50">
        <w:rPr>
          <w:b/>
          <w:sz w:val="24"/>
          <w:szCs w:val="24"/>
        </w:rPr>
        <w:t>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83A50" w:rsidTr="00C83A50">
        <w:tc>
          <w:tcPr>
            <w:tcW w:w="10456" w:type="dxa"/>
          </w:tcPr>
          <w:p w:rsidR="00C83A50" w:rsidRDefault="00C83A50" w:rsidP="00C83A50">
            <w:r>
              <w:t>Imagine you had £10,000 to spend on parental engagement, how would you spend it?</w:t>
            </w:r>
          </w:p>
          <w:p w:rsidR="00C83A50" w:rsidRDefault="00C83A50"/>
          <w:p w:rsidR="00C83A50" w:rsidRDefault="00C83A50"/>
          <w:p w:rsidR="00C83A50" w:rsidRDefault="00C83A50"/>
          <w:p w:rsidR="00C83A50" w:rsidRDefault="00C83A50"/>
        </w:tc>
      </w:tr>
    </w:tbl>
    <w:p w:rsidR="00B85316" w:rsidRDefault="00B85316">
      <w:pPr>
        <w:rPr>
          <w:b/>
          <w:sz w:val="28"/>
          <w:szCs w:val="28"/>
        </w:rPr>
      </w:pPr>
    </w:p>
    <w:p w:rsidR="00F564C6" w:rsidRPr="002D1080" w:rsidRDefault="008F7BD6">
      <w:pPr>
        <w:rPr>
          <w:b/>
          <w:sz w:val="28"/>
          <w:szCs w:val="28"/>
        </w:rPr>
      </w:pPr>
      <w:r w:rsidRPr="002D1080">
        <w:rPr>
          <w:b/>
          <w:sz w:val="28"/>
          <w:szCs w:val="28"/>
        </w:rPr>
        <w:t>Part 3 – Reflection</w:t>
      </w:r>
    </w:p>
    <w:p w:rsidR="008F7BD6" w:rsidRDefault="008F7BD6">
      <w:pPr>
        <w:rPr>
          <w:i/>
        </w:rPr>
      </w:pPr>
      <w:r>
        <w:rPr>
          <w:i/>
        </w:rPr>
        <w:t>Use the space below to reflect on strategies</w:t>
      </w:r>
      <w:r w:rsidR="002D1080">
        <w:rPr>
          <w:i/>
        </w:rPr>
        <w:t xml:space="preserve"> your Centre have used</w:t>
      </w:r>
      <w:r>
        <w:rPr>
          <w:i/>
        </w:rPr>
        <w:t xml:space="preserve"> for parental engagement. Please record both successful and less successful initiatives and include comment on </w:t>
      </w:r>
      <w:r>
        <w:rPr>
          <w:b/>
          <w:i/>
        </w:rPr>
        <w:t>why</w:t>
      </w:r>
      <w:r>
        <w:rPr>
          <w:i/>
        </w:rPr>
        <w:t xml:space="preserve"> they were successful or otherwise and </w:t>
      </w:r>
      <w:r>
        <w:rPr>
          <w:b/>
          <w:i/>
        </w:rPr>
        <w:t>how</w:t>
      </w:r>
      <w:r>
        <w:rPr>
          <w:i/>
        </w:rPr>
        <w:t xml:space="preserve"> you know this. (please use extra space as needed)</w:t>
      </w: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F7BD6" w:rsidTr="008C7E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  <w:shd w:val="clear" w:color="auto" w:fill="538135" w:themeFill="accent6" w:themeFillShade="BF"/>
          </w:tcPr>
          <w:p w:rsidR="008F7BD6" w:rsidRDefault="008F7BD6">
            <w:r>
              <w:t>Success</w:t>
            </w:r>
            <w:r w:rsidR="008C7E6B">
              <w:t>ful</w:t>
            </w:r>
            <w:r>
              <w:t xml:space="preserve"> Strategies for </w:t>
            </w:r>
            <w:r w:rsidR="008C7E6B">
              <w:t xml:space="preserve">Developing Levels of </w:t>
            </w:r>
            <w:r>
              <w:t>Parental Engagement</w:t>
            </w:r>
          </w:p>
        </w:tc>
        <w:tc>
          <w:tcPr>
            <w:tcW w:w="5228" w:type="dxa"/>
          </w:tcPr>
          <w:p w:rsidR="008F7BD6" w:rsidRDefault="008C7E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Less Successful Strategies for Developing Levels of Parental Engagement</w:t>
            </w:r>
          </w:p>
        </w:tc>
      </w:tr>
      <w:tr w:rsidR="008F7BD6" w:rsidTr="00B853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  <w:shd w:val="clear" w:color="auto" w:fill="C5E0B3" w:themeFill="accent6" w:themeFillTint="66"/>
          </w:tcPr>
          <w:p w:rsidR="008F7BD6" w:rsidRDefault="008F7BD6"/>
          <w:p w:rsidR="008C7E6B" w:rsidRDefault="008C7E6B"/>
          <w:p w:rsidR="008C7E6B" w:rsidRDefault="008C7E6B"/>
          <w:p w:rsidR="008C7E6B" w:rsidRDefault="008C7E6B"/>
          <w:p w:rsidR="008C7E6B" w:rsidRDefault="008C7E6B"/>
          <w:p w:rsidR="008C7E6B" w:rsidRDefault="008C7E6B"/>
        </w:tc>
        <w:tc>
          <w:tcPr>
            <w:tcW w:w="5228" w:type="dxa"/>
          </w:tcPr>
          <w:p w:rsidR="008F7BD6" w:rsidRDefault="008F7B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761C2D" w:rsidRPr="009268B7" w:rsidRDefault="00761C2D"/>
    <w:sectPr w:rsidR="00761C2D" w:rsidRPr="009268B7" w:rsidSect="009268B7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47BC" w:rsidRDefault="009F47BC" w:rsidP="009F47BC">
      <w:pPr>
        <w:spacing w:after="0" w:line="240" w:lineRule="auto"/>
      </w:pPr>
      <w:r>
        <w:separator/>
      </w:r>
    </w:p>
  </w:endnote>
  <w:endnote w:type="continuationSeparator" w:id="0">
    <w:p w:rsidR="009F47BC" w:rsidRDefault="009F47BC" w:rsidP="009F4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47BC" w:rsidRDefault="009F47BC" w:rsidP="009F47BC">
      <w:pPr>
        <w:spacing w:after="0" w:line="240" w:lineRule="auto"/>
      </w:pPr>
      <w:r>
        <w:separator/>
      </w:r>
    </w:p>
  </w:footnote>
  <w:footnote w:type="continuationSeparator" w:id="0">
    <w:p w:rsidR="009F47BC" w:rsidRDefault="009F47BC" w:rsidP="009F4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47BC" w:rsidRDefault="009F47BC" w:rsidP="009F47BC">
    <w:pPr>
      <w:pStyle w:val="Header"/>
      <w:jc w:val="right"/>
    </w:pPr>
    <w:r w:rsidRPr="00663A91">
      <w:rPr>
        <w:rFonts w:ascii="Arial Nova Cond" w:hAnsi="Arial Nova Cond"/>
        <w:noProof/>
        <w:szCs w:val="24"/>
        <w:lang w:eastAsia="en-GB"/>
      </w:rPr>
      <w:drawing>
        <wp:anchor distT="0" distB="0" distL="114300" distR="114300" simplePos="0" relativeHeight="251659264" behindDoc="0" locked="0" layoutInCell="1" allowOverlap="1" wp14:anchorId="3761A16D" wp14:editId="377A94C3">
          <wp:simplePos x="0" y="0"/>
          <wp:positionH relativeFrom="margin">
            <wp:posOffset>-53340</wp:posOffset>
          </wp:positionH>
          <wp:positionV relativeFrom="paragraph">
            <wp:posOffset>-28575</wp:posOffset>
          </wp:positionV>
          <wp:extent cx="2901839" cy="323850"/>
          <wp:effectExtent l="0" t="0" r="0" b="0"/>
          <wp:wrapNone/>
          <wp:docPr id="2" name="Picture 7" descr="log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7" descr="logo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1839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</w:t>
    </w:r>
    <w:r w:rsidRPr="00663A91">
      <w:rPr>
        <w:rFonts w:ascii="Arial Nova Cond" w:hAnsi="Arial Nova Cond"/>
        <w:noProof/>
        <w:szCs w:val="24"/>
      </w:rPr>
      <w:drawing>
        <wp:inline distT="0" distB="0" distL="0" distR="0" wp14:anchorId="750B4587" wp14:editId="4C7735C4">
          <wp:extent cx="1394460" cy="335280"/>
          <wp:effectExtent l="0" t="0" r="0" b="762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8308" cy="3506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</w:p>
  <w:p w:rsidR="009F47BC" w:rsidRDefault="009F47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A4B97"/>
    <w:multiLevelType w:val="hybridMultilevel"/>
    <w:tmpl w:val="457C3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028DF"/>
    <w:multiLevelType w:val="hybridMultilevel"/>
    <w:tmpl w:val="40B85C24"/>
    <w:lvl w:ilvl="0" w:tplc="B98A53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10783"/>
    <w:multiLevelType w:val="hybridMultilevel"/>
    <w:tmpl w:val="A7CCAA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B5576"/>
    <w:multiLevelType w:val="hybridMultilevel"/>
    <w:tmpl w:val="C366B2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4F7A4B"/>
    <w:multiLevelType w:val="hybridMultilevel"/>
    <w:tmpl w:val="D42E91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8B7"/>
    <w:rsid w:val="000D596B"/>
    <w:rsid w:val="000D6794"/>
    <w:rsid w:val="0012686B"/>
    <w:rsid w:val="001B59BA"/>
    <w:rsid w:val="001C0E4B"/>
    <w:rsid w:val="002D1080"/>
    <w:rsid w:val="002F3DC9"/>
    <w:rsid w:val="00306590"/>
    <w:rsid w:val="00423E7D"/>
    <w:rsid w:val="00427663"/>
    <w:rsid w:val="00427CE4"/>
    <w:rsid w:val="004E0EC7"/>
    <w:rsid w:val="005460C1"/>
    <w:rsid w:val="00661AA0"/>
    <w:rsid w:val="00761C2D"/>
    <w:rsid w:val="007B4ACA"/>
    <w:rsid w:val="008C7E6B"/>
    <w:rsid w:val="008F7BD6"/>
    <w:rsid w:val="009268B7"/>
    <w:rsid w:val="00952C88"/>
    <w:rsid w:val="00986B08"/>
    <w:rsid w:val="009B1769"/>
    <w:rsid w:val="009F47BC"/>
    <w:rsid w:val="00A349C0"/>
    <w:rsid w:val="00A37882"/>
    <w:rsid w:val="00AA4507"/>
    <w:rsid w:val="00B60850"/>
    <w:rsid w:val="00B85316"/>
    <w:rsid w:val="00C54DCC"/>
    <w:rsid w:val="00C83A50"/>
    <w:rsid w:val="00CF244F"/>
    <w:rsid w:val="00D4236E"/>
    <w:rsid w:val="00DC7470"/>
    <w:rsid w:val="00DE7EE4"/>
    <w:rsid w:val="00E40414"/>
    <w:rsid w:val="00F1723F"/>
    <w:rsid w:val="00F564C6"/>
    <w:rsid w:val="00F95D3D"/>
    <w:rsid w:val="00FC5D8A"/>
    <w:rsid w:val="00FE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1E0DD"/>
  <w15:chartTrackingRefBased/>
  <w15:docId w15:val="{E4768D74-0C24-4A70-B875-81DEE3242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1C2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C7470"/>
    <w:pPr>
      <w:ind w:left="720"/>
      <w:contextualSpacing/>
    </w:pPr>
  </w:style>
  <w:style w:type="table" w:styleId="TableGrid">
    <w:name w:val="Table Grid"/>
    <w:basedOn w:val="TableNormal"/>
    <w:uiPriority w:val="39"/>
    <w:rsid w:val="00427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5">
    <w:name w:val="Grid Table 5 Dark Accent 5"/>
    <w:basedOn w:val="TableNormal"/>
    <w:uiPriority w:val="50"/>
    <w:rsid w:val="00427C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4-Accent2">
    <w:name w:val="Grid Table 4 Accent 2"/>
    <w:basedOn w:val="TableNormal"/>
    <w:uiPriority w:val="49"/>
    <w:rsid w:val="008F7BD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1C0E4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F47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47BC"/>
  </w:style>
  <w:style w:type="paragraph" w:styleId="Footer">
    <w:name w:val="footer"/>
    <w:basedOn w:val="Normal"/>
    <w:link w:val="FooterChar"/>
    <w:uiPriority w:val="99"/>
    <w:unhideWhenUsed/>
    <w:rsid w:val="009F47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47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_rapley@taverhamhigh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B769F-EF66-4A26-B227-36AAADC70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Taverham High School</Company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P Rapley</dc:creator>
  <cp:keywords/>
  <dc:description/>
  <cp:lastModifiedBy>Ruff, Melvyn</cp:lastModifiedBy>
  <cp:revision>10</cp:revision>
  <dcterms:created xsi:type="dcterms:W3CDTF">2019-10-11T08:04:00Z</dcterms:created>
  <dcterms:modified xsi:type="dcterms:W3CDTF">2019-10-21T13:44:00Z</dcterms:modified>
</cp:coreProperties>
</file>